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6168" w14:textId="77777777" w:rsidR="00E571D1" w:rsidRDefault="00E571D1" w:rsidP="00E571D1">
      <w:pPr>
        <w:pStyle w:val="Heading1"/>
        <w:spacing w:before="79"/>
        <w:ind w:left="850" w:right="771" w:firstLine="0"/>
        <w:jc w:val="center"/>
      </w:pPr>
      <w:r>
        <w:t>IN THE CIRCUIT COURT OF THE TWENTY-FIRST JUDICIAL CIRCUIT KANKAKEE COUNTY, ILLINOIS</w:t>
      </w:r>
    </w:p>
    <w:p w14:paraId="672A6659" w14:textId="77777777" w:rsidR="00E571D1" w:rsidRDefault="00E571D1" w:rsidP="00E571D1">
      <w:pPr>
        <w:pStyle w:val="BodyText"/>
        <w:spacing w:before="10"/>
        <w:ind w:left="0"/>
        <w:jc w:val="left"/>
        <w:rPr>
          <w:b/>
        </w:rPr>
      </w:pPr>
    </w:p>
    <w:tbl>
      <w:tblPr>
        <w:tblW w:w="0" w:type="auto"/>
        <w:tblInd w:w="115" w:type="dxa"/>
        <w:tblLayout w:type="fixed"/>
        <w:tblCellMar>
          <w:left w:w="0" w:type="dxa"/>
          <w:right w:w="0" w:type="dxa"/>
        </w:tblCellMar>
        <w:tblLook w:val="01E0" w:firstRow="1" w:lastRow="1" w:firstColumn="1" w:lastColumn="1" w:noHBand="0" w:noVBand="0"/>
      </w:tblPr>
      <w:tblGrid>
        <w:gridCol w:w="4592"/>
        <w:gridCol w:w="508"/>
        <w:gridCol w:w="4226"/>
      </w:tblGrid>
      <w:tr w:rsidR="00E571D1" w:rsidRPr="00DA7C17" w14:paraId="2F21791D" w14:textId="77777777" w:rsidTr="00505C13">
        <w:trPr>
          <w:trHeight w:val="5233"/>
        </w:trPr>
        <w:tc>
          <w:tcPr>
            <w:tcW w:w="4592" w:type="dxa"/>
          </w:tcPr>
          <w:p w14:paraId="719EF127" w14:textId="77777777" w:rsidR="00E571D1" w:rsidRPr="00DA7C17" w:rsidRDefault="00E571D1" w:rsidP="00505C13">
            <w:pPr>
              <w:pStyle w:val="TableParagraph"/>
              <w:ind w:right="532"/>
              <w:rPr>
                <w:sz w:val="24"/>
                <w:szCs w:val="24"/>
              </w:rPr>
            </w:pPr>
            <w:r w:rsidRPr="00DA7C17">
              <w:rPr>
                <w:sz w:val="24"/>
                <w:szCs w:val="24"/>
              </w:rPr>
              <w:t>JAMES R. ROWE, KANKAKEE COUNTY STATE’S ATTORNEY, and MICHAEL DOWNEY,</w:t>
            </w:r>
          </w:p>
          <w:p w14:paraId="6D7DBC39" w14:textId="77777777" w:rsidR="00E571D1" w:rsidRPr="00DA7C17" w:rsidRDefault="00E571D1" w:rsidP="00505C13">
            <w:pPr>
              <w:pStyle w:val="TableParagraph"/>
              <w:rPr>
                <w:sz w:val="24"/>
                <w:szCs w:val="24"/>
              </w:rPr>
            </w:pPr>
            <w:r w:rsidRPr="00DA7C17">
              <w:rPr>
                <w:sz w:val="24"/>
                <w:szCs w:val="24"/>
              </w:rPr>
              <w:t>KANKAKEE COUNTY SHERIFF, et al.</w:t>
            </w:r>
          </w:p>
          <w:p w14:paraId="0A37501D" w14:textId="77777777" w:rsidR="00E571D1" w:rsidRPr="00DA7C17" w:rsidRDefault="00E571D1" w:rsidP="00505C13">
            <w:pPr>
              <w:pStyle w:val="TableParagraph"/>
              <w:ind w:left="0"/>
              <w:rPr>
                <w:b/>
                <w:sz w:val="24"/>
                <w:szCs w:val="24"/>
              </w:rPr>
            </w:pPr>
          </w:p>
          <w:p w14:paraId="5DAB6C7B" w14:textId="77777777" w:rsidR="00E571D1" w:rsidRPr="00DA7C17" w:rsidRDefault="00E571D1" w:rsidP="00505C13">
            <w:pPr>
              <w:pStyle w:val="TableParagraph"/>
              <w:spacing w:before="1"/>
              <w:ind w:left="0"/>
              <w:rPr>
                <w:b/>
                <w:sz w:val="24"/>
                <w:szCs w:val="24"/>
              </w:rPr>
            </w:pPr>
          </w:p>
          <w:p w14:paraId="4E211785" w14:textId="77777777" w:rsidR="00E571D1" w:rsidRPr="00DA7C17" w:rsidRDefault="00E571D1" w:rsidP="00505C13">
            <w:pPr>
              <w:pStyle w:val="TableParagraph"/>
              <w:ind w:left="2360"/>
              <w:rPr>
                <w:sz w:val="24"/>
                <w:szCs w:val="24"/>
              </w:rPr>
            </w:pPr>
            <w:r w:rsidRPr="00DA7C17">
              <w:rPr>
                <w:sz w:val="24"/>
                <w:szCs w:val="24"/>
              </w:rPr>
              <w:t>Plaintiffs,</w:t>
            </w:r>
          </w:p>
          <w:p w14:paraId="75899F3B" w14:textId="77777777" w:rsidR="00E571D1" w:rsidRPr="00DA7C17" w:rsidRDefault="00E571D1" w:rsidP="00505C13">
            <w:pPr>
              <w:pStyle w:val="TableParagraph"/>
              <w:ind w:left="920"/>
              <w:rPr>
                <w:sz w:val="24"/>
                <w:szCs w:val="24"/>
              </w:rPr>
            </w:pPr>
            <w:r w:rsidRPr="00DA7C17">
              <w:rPr>
                <w:sz w:val="24"/>
                <w:szCs w:val="24"/>
              </w:rPr>
              <w:t>v.</w:t>
            </w:r>
          </w:p>
          <w:p w14:paraId="02EB378F" w14:textId="77777777" w:rsidR="00E571D1" w:rsidRPr="00DA7C17" w:rsidRDefault="00E571D1" w:rsidP="00505C13">
            <w:pPr>
              <w:pStyle w:val="TableParagraph"/>
              <w:ind w:left="0"/>
              <w:rPr>
                <w:b/>
                <w:sz w:val="24"/>
                <w:szCs w:val="24"/>
              </w:rPr>
            </w:pPr>
          </w:p>
          <w:p w14:paraId="3D2EA24C" w14:textId="77777777" w:rsidR="00E571D1" w:rsidRPr="00DA7C17" w:rsidRDefault="00E571D1" w:rsidP="00505C13">
            <w:pPr>
              <w:pStyle w:val="TableParagraph"/>
              <w:rPr>
                <w:sz w:val="24"/>
                <w:szCs w:val="24"/>
              </w:rPr>
            </w:pPr>
            <w:r w:rsidRPr="00DA7C17">
              <w:rPr>
                <w:sz w:val="24"/>
                <w:szCs w:val="24"/>
              </w:rPr>
              <w:t>KWAME RAOUL,</w:t>
            </w:r>
          </w:p>
          <w:p w14:paraId="7161FED2" w14:textId="77777777" w:rsidR="00E571D1" w:rsidRPr="00DA7C17" w:rsidRDefault="00E571D1" w:rsidP="00505C13">
            <w:pPr>
              <w:pStyle w:val="TableParagraph"/>
              <w:ind w:right="525"/>
              <w:rPr>
                <w:sz w:val="24"/>
                <w:szCs w:val="24"/>
              </w:rPr>
            </w:pPr>
            <w:r w:rsidRPr="00DA7C17">
              <w:rPr>
                <w:sz w:val="24"/>
                <w:szCs w:val="24"/>
              </w:rPr>
              <w:t>ILLINOIS ATTORNEY GENERAL, JAY ROBERT PRITZKER, GOVERNOR OF ILLINOIS, EMANUEL CHRISTOPHER WELCH, SPEAKER OF THE HOUSE, DONALD F. HARMON,</w:t>
            </w:r>
          </w:p>
          <w:p w14:paraId="431DACFB" w14:textId="77777777" w:rsidR="00E571D1" w:rsidRPr="00DA7C17" w:rsidRDefault="00E571D1" w:rsidP="00505C13">
            <w:pPr>
              <w:pStyle w:val="TableParagraph"/>
              <w:rPr>
                <w:sz w:val="24"/>
                <w:szCs w:val="24"/>
              </w:rPr>
            </w:pPr>
            <w:r w:rsidRPr="00DA7C17">
              <w:rPr>
                <w:sz w:val="24"/>
                <w:szCs w:val="24"/>
              </w:rPr>
              <w:t>SENATE PRESIDENT,</w:t>
            </w:r>
          </w:p>
          <w:p w14:paraId="6A05A809" w14:textId="77777777" w:rsidR="00E571D1" w:rsidRPr="00DA7C17" w:rsidRDefault="00E571D1" w:rsidP="00505C13">
            <w:pPr>
              <w:pStyle w:val="TableParagraph"/>
              <w:ind w:left="0"/>
              <w:rPr>
                <w:b/>
                <w:sz w:val="24"/>
                <w:szCs w:val="24"/>
              </w:rPr>
            </w:pPr>
          </w:p>
          <w:p w14:paraId="117A2D69" w14:textId="77777777" w:rsidR="00E571D1" w:rsidRPr="00DA7C17" w:rsidRDefault="00E571D1" w:rsidP="00505C13">
            <w:pPr>
              <w:pStyle w:val="TableParagraph"/>
              <w:spacing w:line="256" w:lineRule="exact"/>
              <w:ind w:left="2300"/>
              <w:rPr>
                <w:sz w:val="24"/>
                <w:szCs w:val="24"/>
              </w:rPr>
            </w:pPr>
            <w:r w:rsidRPr="00DA7C17">
              <w:rPr>
                <w:sz w:val="24"/>
                <w:szCs w:val="24"/>
              </w:rPr>
              <w:t>Defendants.</w:t>
            </w:r>
          </w:p>
        </w:tc>
        <w:tc>
          <w:tcPr>
            <w:tcW w:w="508" w:type="dxa"/>
          </w:tcPr>
          <w:p w14:paraId="2CEAEE8A" w14:textId="77777777" w:rsidR="00E571D1" w:rsidRPr="00DA7C17" w:rsidRDefault="00E571D1" w:rsidP="00505C13">
            <w:pPr>
              <w:pStyle w:val="TableParagraph"/>
              <w:spacing w:line="266" w:lineRule="exact"/>
              <w:ind w:left="107"/>
              <w:rPr>
                <w:sz w:val="24"/>
                <w:szCs w:val="24"/>
              </w:rPr>
            </w:pPr>
            <w:r w:rsidRPr="00DA7C17">
              <w:rPr>
                <w:sz w:val="24"/>
                <w:szCs w:val="24"/>
              </w:rPr>
              <w:t>)</w:t>
            </w:r>
          </w:p>
          <w:p w14:paraId="47337C0F" w14:textId="77777777" w:rsidR="00E571D1" w:rsidRPr="00DA7C17" w:rsidRDefault="00E571D1" w:rsidP="00505C13">
            <w:pPr>
              <w:pStyle w:val="TableParagraph"/>
              <w:ind w:left="107"/>
              <w:rPr>
                <w:sz w:val="24"/>
                <w:szCs w:val="24"/>
              </w:rPr>
            </w:pPr>
            <w:r w:rsidRPr="00DA7C17">
              <w:rPr>
                <w:sz w:val="24"/>
                <w:szCs w:val="24"/>
              </w:rPr>
              <w:t>)</w:t>
            </w:r>
          </w:p>
          <w:p w14:paraId="42465816" w14:textId="77777777" w:rsidR="00E571D1" w:rsidRPr="00DA7C17" w:rsidRDefault="00E571D1" w:rsidP="00505C13">
            <w:pPr>
              <w:pStyle w:val="TableParagraph"/>
              <w:ind w:left="107"/>
              <w:rPr>
                <w:sz w:val="24"/>
                <w:szCs w:val="24"/>
              </w:rPr>
            </w:pPr>
            <w:r w:rsidRPr="00DA7C17">
              <w:rPr>
                <w:sz w:val="24"/>
                <w:szCs w:val="24"/>
              </w:rPr>
              <w:t>)</w:t>
            </w:r>
          </w:p>
          <w:p w14:paraId="66F6B82B" w14:textId="77777777" w:rsidR="00E571D1" w:rsidRPr="00DA7C17" w:rsidRDefault="00E571D1" w:rsidP="00505C13">
            <w:pPr>
              <w:pStyle w:val="TableParagraph"/>
              <w:ind w:left="107"/>
              <w:rPr>
                <w:sz w:val="24"/>
                <w:szCs w:val="24"/>
              </w:rPr>
            </w:pPr>
            <w:r w:rsidRPr="00DA7C17">
              <w:rPr>
                <w:sz w:val="24"/>
                <w:szCs w:val="24"/>
              </w:rPr>
              <w:t>)</w:t>
            </w:r>
          </w:p>
          <w:p w14:paraId="6FCB2152" w14:textId="77777777" w:rsidR="00E571D1" w:rsidRPr="00DA7C17" w:rsidRDefault="00E571D1" w:rsidP="00505C13">
            <w:pPr>
              <w:pStyle w:val="TableParagraph"/>
              <w:ind w:left="107"/>
              <w:rPr>
                <w:sz w:val="24"/>
                <w:szCs w:val="24"/>
              </w:rPr>
            </w:pPr>
            <w:r w:rsidRPr="00DA7C17">
              <w:rPr>
                <w:sz w:val="24"/>
                <w:szCs w:val="24"/>
              </w:rPr>
              <w:t>)</w:t>
            </w:r>
          </w:p>
          <w:p w14:paraId="001228B3" w14:textId="77777777" w:rsidR="00E571D1" w:rsidRPr="00DA7C17" w:rsidRDefault="00E571D1" w:rsidP="00505C13">
            <w:pPr>
              <w:pStyle w:val="TableParagraph"/>
              <w:ind w:left="107"/>
              <w:rPr>
                <w:sz w:val="24"/>
                <w:szCs w:val="24"/>
              </w:rPr>
            </w:pPr>
            <w:r w:rsidRPr="00DA7C17">
              <w:rPr>
                <w:sz w:val="24"/>
                <w:szCs w:val="24"/>
              </w:rPr>
              <w:t>)</w:t>
            </w:r>
          </w:p>
          <w:p w14:paraId="3FFE75BF" w14:textId="77777777" w:rsidR="00E571D1" w:rsidRPr="00DA7C17" w:rsidRDefault="00E571D1" w:rsidP="00505C13">
            <w:pPr>
              <w:pStyle w:val="TableParagraph"/>
              <w:ind w:left="107"/>
              <w:rPr>
                <w:sz w:val="24"/>
                <w:szCs w:val="24"/>
              </w:rPr>
            </w:pPr>
            <w:r w:rsidRPr="00DA7C17">
              <w:rPr>
                <w:sz w:val="24"/>
                <w:szCs w:val="24"/>
              </w:rPr>
              <w:t>)</w:t>
            </w:r>
          </w:p>
          <w:p w14:paraId="09E72294" w14:textId="77777777" w:rsidR="00E571D1" w:rsidRPr="00DA7C17" w:rsidRDefault="00E571D1" w:rsidP="00505C13">
            <w:pPr>
              <w:pStyle w:val="TableParagraph"/>
              <w:ind w:left="107"/>
              <w:rPr>
                <w:sz w:val="24"/>
                <w:szCs w:val="24"/>
              </w:rPr>
            </w:pPr>
            <w:r w:rsidRPr="00DA7C17">
              <w:rPr>
                <w:sz w:val="24"/>
                <w:szCs w:val="24"/>
              </w:rPr>
              <w:t>)</w:t>
            </w:r>
          </w:p>
          <w:p w14:paraId="3CF3AAEE" w14:textId="77777777" w:rsidR="00E571D1" w:rsidRPr="00DA7C17" w:rsidRDefault="00E571D1" w:rsidP="00505C13">
            <w:pPr>
              <w:pStyle w:val="TableParagraph"/>
              <w:ind w:left="107"/>
              <w:rPr>
                <w:sz w:val="24"/>
                <w:szCs w:val="24"/>
              </w:rPr>
            </w:pPr>
            <w:r w:rsidRPr="00DA7C17">
              <w:rPr>
                <w:sz w:val="24"/>
                <w:szCs w:val="24"/>
              </w:rPr>
              <w:t>)</w:t>
            </w:r>
          </w:p>
          <w:p w14:paraId="58C53964" w14:textId="77777777" w:rsidR="00E571D1" w:rsidRPr="00DA7C17" w:rsidRDefault="00E571D1" w:rsidP="00505C13">
            <w:pPr>
              <w:pStyle w:val="TableParagraph"/>
              <w:ind w:left="107"/>
              <w:rPr>
                <w:sz w:val="24"/>
                <w:szCs w:val="24"/>
              </w:rPr>
            </w:pPr>
            <w:r w:rsidRPr="00DA7C17">
              <w:rPr>
                <w:sz w:val="24"/>
                <w:szCs w:val="24"/>
              </w:rPr>
              <w:t>)</w:t>
            </w:r>
          </w:p>
          <w:p w14:paraId="28B60AE9" w14:textId="77777777" w:rsidR="00E571D1" w:rsidRPr="00DA7C17" w:rsidRDefault="00E571D1" w:rsidP="00505C13">
            <w:pPr>
              <w:pStyle w:val="TableParagraph"/>
              <w:ind w:left="107"/>
              <w:rPr>
                <w:sz w:val="24"/>
                <w:szCs w:val="24"/>
              </w:rPr>
            </w:pPr>
            <w:r w:rsidRPr="00DA7C17">
              <w:rPr>
                <w:sz w:val="24"/>
                <w:szCs w:val="24"/>
              </w:rPr>
              <w:t>)</w:t>
            </w:r>
          </w:p>
          <w:p w14:paraId="778840A1" w14:textId="77777777" w:rsidR="00E571D1" w:rsidRPr="00DA7C17" w:rsidRDefault="00E571D1" w:rsidP="00505C13">
            <w:pPr>
              <w:pStyle w:val="TableParagraph"/>
              <w:ind w:left="107"/>
              <w:rPr>
                <w:sz w:val="24"/>
                <w:szCs w:val="24"/>
              </w:rPr>
            </w:pPr>
            <w:r w:rsidRPr="00DA7C17">
              <w:rPr>
                <w:sz w:val="24"/>
                <w:szCs w:val="24"/>
              </w:rPr>
              <w:t>)</w:t>
            </w:r>
          </w:p>
          <w:p w14:paraId="461A9EC2" w14:textId="77777777" w:rsidR="00E571D1" w:rsidRPr="00DA7C17" w:rsidRDefault="00E571D1" w:rsidP="00505C13">
            <w:pPr>
              <w:pStyle w:val="TableParagraph"/>
              <w:ind w:left="107"/>
              <w:rPr>
                <w:sz w:val="24"/>
                <w:szCs w:val="24"/>
              </w:rPr>
            </w:pPr>
            <w:r w:rsidRPr="00DA7C17">
              <w:rPr>
                <w:sz w:val="24"/>
                <w:szCs w:val="24"/>
              </w:rPr>
              <w:t>)</w:t>
            </w:r>
          </w:p>
          <w:p w14:paraId="58693026" w14:textId="77777777" w:rsidR="00E571D1" w:rsidRPr="00DA7C17" w:rsidRDefault="00E571D1" w:rsidP="00505C13">
            <w:pPr>
              <w:pStyle w:val="TableParagraph"/>
              <w:ind w:left="107"/>
              <w:rPr>
                <w:sz w:val="24"/>
                <w:szCs w:val="24"/>
              </w:rPr>
            </w:pPr>
            <w:r w:rsidRPr="00DA7C17">
              <w:rPr>
                <w:sz w:val="24"/>
                <w:szCs w:val="24"/>
              </w:rPr>
              <w:t>)</w:t>
            </w:r>
          </w:p>
          <w:p w14:paraId="5BFAFDA8" w14:textId="77777777" w:rsidR="00E571D1" w:rsidRPr="00DA7C17" w:rsidRDefault="00E571D1" w:rsidP="00505C13">
            <w:pPr>
              <w:pStyle w:val="TableParagraph"/>
              <w:ind w:left="107"/>
              <w:rPr>
                <w:sz w:val="24"/>
                <w:szCs w:val="24"/>
              </w:rPr>
            </w:pPr>
            <w:r w:rsidRPr="00DA7C17">
              <w:rPr>
                <w:sz w:val="24"/>
                <w:szCs w:val="24"/>
              </w:rPr>
              <w:t>)</w:t>
            </w:r>
          </w:p>
          <w:p w14:paraId="686D1C19" w14:textId="77777777" w:rsidR="00E571D1" w:rsidRPr="00DA7C17" w:rsidRDefault="00E571D1" w:rsidP="00505C13">
            <w:pPr>
              <w:pStyle w:val="TableParagraph"/>
              <w:ind w:left="107"/>
              <w:rPr>
                <w:sz w:val="24"/>
                <w:szCs w:val="24"/>
              </w:rPr>
            </w:pPr>
            <w:r w:rsidRPr="00DA7C17">
              <w:rPr>
                <w:sz w:val="24"/>
                <w:szCs w:val="24"/>
              </w:rPr>
              <w:t>)</w:t>
            </w:r>
          </w:p>
          <w:p w14:paraId="242B8D3C" w14:textId="77777777" w:rsidR="00E571D1" w:rsidRPr="00DA7C17" w:rsidRDefault="00E571D1" w:rsidP="00505C13">
            <w:pPr>
              <w:pStyle w:val="TableParagraph"/>
              <w:ind w:left="107"/>
              <w:rPr>
                <w:sz w:val="24"/>
                <w:szCs w:val="24"/>
              </w:rPr>
            </w:pPr>
            <w:r w:rsidRPr="00DA7C17">
              <w:rPr>
                <w:sz w:val="24"/>
                <w:szCs w:val="24"/>
              </w:rPr>
              <w:t>)</w:t>
            </w:r>
          </w:p>
          <w:p w14:paraId="671F1FAC" w14:textId="77777777" w:rsidR="00E571D1" w:rsidRPr="00DA7C17" w:rsidRDefault="00E571D1" w:rsidP="00505C13">
            <w:pPr>
              <w:pStyle w:val="TableParagraph"/>
              <w:ind w:left="107"/>
              <w:rPr>
                <w:sz w:val="24"/>
                <w:szCs w:val="24"/>
              </w:rPr>
            </w:pPr>
            <w:r w:rsidRPr="00DA7C17">
              <w:rPr>
                <w:sz w:val="24"/>
                <w:szCs w:val="24"/>
              </w:rPr>
              <w:t>)</w:t>
            </w:r>
          </w:p>
        </w:tc>
        <w:tc>
          <w:tcPr>
            <w:tcW w:w="4226" w:type="dxa"/>
          </w:tcPr>
          <w:p w14:paraId="5A39BBE3" w14:textId="77777777" w:rsidR="00E571D1" w:rsidRPr="00DA7C17" w:rsidRDefault="00E571D1" w:rsidP="00505C13">
            <w:pPr>
              <w:pStyle w:val="TableParagraph"/>
              <w:ind w:left="0"/>
              <w:rPr>
                <w:b/>
                <w:sz w:val="24"/>
                <w:szCs w:val="24"/>
              </w:rPr>
            </w:pPr>
          </w:p>
          <w:p w14:paraId="41C8F396" w14:textId="77777777" w:rsidR="00E571D1" w:rsidRPr="00DA7C17" w:rsidRDefault="00E571D1" w:rsidP="00505C13">
            <w:pPr>
              <w:pStyle w:val="TableParagraph"/>
              <w:ind w:left="0"/>
              <w:rPr>
                <w:b/>
                <w:sz w:val="24"/>
                <w:szCs w:val="24"/>
              </w:rPr>
            </w:pPr>
          </w:p>
          <w:p w14:paraId="72A3D3EC" w14:textId="77777777" w:rsidR="00E571D1" w:rsidRPr="00DA7C17" w:rsidRDefault="00E571D1" w:rsidP="00505C13">
            <w:pPr>
              <w:pStyle w:val="TableParagraph"/>
              <w:ind w:left="0"/>
              <w:rPr>
                <w:b/>
                <w:sz w:val="24"/>
                <w:szCs w:val="24"/>
              </w:rPr>
            </w:pPr>
          </w:p>
          <w:p w14:paraId="0D0B940D" w14:textId="77777777" w:rsidR="00E571D1" w:rsidRPr="00DA7C17" w:rsidRDefault="00E571D1" w:rsidP="00505C13">
            <w:pPr>
              <w:pStyle w:val="TableParagraph"/>
              <w:ind w:left="0"/>
              <w:rPr>
                <w:b/>
                <w:sz w:val="24"/>
                <w:szCs w:val="24"/>
              </w:rPr>
            </w:pPr>
          </w:p>
          <w:p w14:paraId="0E27B00A" w14:textId="77777777" w:rsidR="00E571D1" w:rsidRPr="00DA7C17" w:rsidRDefault="00E571D1" w:rsidP="00505C13">
            <w:pPr>
              <w:pStyle w:val="TableParagraph"/>
              <w:ind w:left="0"/>
              <w:rPr>
                <w:b/>
                <w:sz w:val="24"/>
                <w:szCs w:val="24"/>
              </w:rPr>
            </w:pPr>
          </w:p>
          <w:p w14:paraId="02987DA0" w14:textId="77777777" w:rsidR="00E571D1" w:rsidRPr="00DA7C17" w:rsidRDefault="00E571D1" w:rsidP="00505C13">
            <w:pPr>
              <w:pStyle w:val="TableParagraph"/>
              <w:spacing w:before="151"/>
              <w:ind w:left="320"/>
              <w:rPr>
                <w:sz w:val="24"/>
                <w:szCs w:val="24"/>
              </w:rPr>
            </w:pPr>
            <w:r w:rsidRPr="00DA7C17">
              <w:rPr>
                <w:sz w:val="24"/>
                <w:szCs w:val="24"/>
              </w:rPr>
              <w:t>Case No. No. 22-CH-16</w:t>
            </w:r>
          </w:p>
          <w:p w14:paraId="3ED747AC" w14:textId="77777777" w:rsidR="00E571D1" w:rsidRPr="00DA7C17" w:rsidRDefault="00E571D1" w:rsidP="00505C13">
            <w:pPr>
              <w:pStyle w:val="TableParagraph"/>
              <w:ind w:left="320" w:right="179"/>
              <w:rPr>
                <w:sz w:val="24"/>
                <w:szCs w:val="24"/>
              </w:rPr>
            </w:pPr>
            <w:r w:rsidRPr="00DA7C17">
              <w:rPr>
                <w:sz w:val="24"/>
                <w:szCs w:val="24"/>
              </w:rPr>
              <w:t>Consolidated by Supreme Court Order Rowe v. Raoul; No. 129016</w:t>
            </w:r>
          </w:p>
        </w:tc>
      </w:tr>
    </w:tbl>
    <w:p w14:paraId="60061E4C" w14:textId="77777777" w:rsidR="00403B3A" w:rsidRPr="00DA7C17" w:rsidRDefault="00403B3A">
      <w:pPr>
        <w:rPr>
          <w:sz w:val="24"/>
          <w:szCs w:val="24"/>
        </w:rPr>
      </w:pPr>
    </w:p>
    <w:p w14:paraId="44EAFD9C" w14:textId="77777777" w:rsidR="00E571D1" w:rsidRPr="00DA7C17" w:rsidRDefault="00E571D1">
      <w:pPr>
        <w:rPr>
          <w:sz w:val="24"/>
          <w:szCs w:val="24"/>
        </w:rPr>
      </w:pPr>
    </w:p>
    <w:p w14:paraId="48112B04" w14:textId="0A5EF54B" w:rsidR="00E571D1" w:rsidRPr="00C12191" w:rsidRDefault="00E571D1">
      <w:pPr>
        <w:rPr>
          <w:b/>
          <w:sz w:val="24"/>
          <w:szCs w:val="24"/>
          <w:u w:val="single"/>
        </w:rPr>
      </w:pPr>
      <w:r w:rsidRPr="00DA7C17">
        <w:rPr>
          <w:sz w:val="24"/>
          <w:szCs w:val="24"/>
        </w:rPr>
        <w:tab/>
      </w:r>
      <w:r w:rsidRPr="00DA7C17">
        <w:rPr>
          <w:sz w:val="24"/>
          <w:szCs w:val="24"/>
        </w:rPr>
        <w:tab/>
        <w:t xml:space="preserve">       </w:t>
      </w:r>
      <w:r w:rsidR="00DA7C17">
        <w:rPr>
          <w:sz w:val="24"/>
          <w:szCs w:val="24"/>
        </w:rPr>
        <w:tab/>
      </w:r>
      <w:r w:rsidR="00C12191">
        <w:rPr>
          <w:sz w:val="24"/>
          <w:szCs w:val="24"/>
        </w:rPr>
        <w:t xml:space="preserve">            </w:t>
      </w:r>
      <w:r w:rsidRPr="00DA7C17">
        <w:rPr>
          <w:sz w:val="24"/>
          <w:szCs w:val="24"/>
        </w:rPr>
        <w:t xml:space="preserve"> </w:t>
      </w:r>
      <w:r w:rsidRPr="00C12191">
        <w:rPr>
          <w:b/>
          <w:sz w:val="24"/>
          <w:szCs w:val="24"/>
          <w:u w:val="single"/>
        </w:rPr>
        <w:t>MEMORA</w:t>
      </w:r>
      <w:r w:rsidR="001B255D" w:rsidRPr="00C12191">
        <w:rPr>
          <w:b/>
          <w:sz w:val="24"/>
          <w:szCs w:val="24"/>
          <w:u w:val="single"/>
        </w:rPr>
        <w:t>N</w:t>
      </w:r>
      <w:r w:rsidRPr="00C12191">
        <w:rPr>
          <w:b/>
          <w:sz w:val="24"/>
          <w:szCs w:val="24"/>
          <w:u w:val="single"/>
        </w:rPr>
        <w:t>DUM OF DECISION</w:t>
      </w:r>
    </w:p>
    <w:p w14:paraId="4B94D5A5" w14:textId="77777777" w:rsidR="00E571D1" w:rsidRPr="00DA7C17" w:rsidRDefault="00E571D1">
      <w:pPr>
        <w:rPr>
          <w:b/>
          <w:sz w:val="24"/>
          <w:szCs w:val="24"/>
        </w:rPr>
      </w:pPr>
    </w:p>
    <w:p w14:paraId="299D2931" w14:textId="08B1F6D9" w:rsidR="00B64D70" w:rsidRPr="00DA7C17" w:rsidRDefault="00E571D1">
      <w:pPr>
        <w:rPr>
          <w:sz w:val="24"/>
          <w:szCs w:val="24"/>
        </w:rPr>
      </w:pPr>
      <w:r w:rsidRPr="00DA7C17">
        <w:rPr>
          <w:sz w:val="24"/>
          <w:szCs w:val="24"/>
        </w:rPr>
        <w:tab/>
        <w:t>Now this cause having come on for decision</w:t>
      </w:r>
      <w:r w:rsidR="00612263">
        <w:rPr>
          <w:sz w:val="24"/>
          <w:szCs w:val="24"/>
        </w:rPr>
        <w:t>,</w:t>
      </w:r>
      <w:r w:rsidRPr="00DA7C17">
        <w:rPr>
          <w:sz w:val="24"/>
          <w:szCs w:val="24"/>
        </w:rPr>
        <w:t xml:space="preserve"> the </w:t>
      </w:r>
      <w:r w:rsidR="00DB483A">
        <w:rPr>
          <w:sz w:val="24"/>
          <w:szCs w:val="24"/>
        </w:rPr>
        <w:t>c</w:t>
      </w:r>
      <w:r w:rsidRPr="00DA7C17">
        <w:rPr>
          <w:sz w:val="24"/>
          <w:szCs w:val="24"/>
        </w:rPr>
        <w:t xml:space="preserve">ourt having taken </w:t>
      </w:r>
    </w:p>
    <w:p w14:paraId="3DEEC669" w14:textId="77777777" w:rsidR="00CC42E9" w:rsidRPr="00DA7C17" w:rsidRDefault="00CC42E9">
      <w:pPr>
        <w:rPr>
          <w:sz w:val="24"/>
          <w:szCs w:val="24"/>
        </w:rPr>
      </w:pPr>
    </w:p>
    <w:p w14:paraId="00E99F4D" w14:textId="72141C06" w:rsidR="00CC42E9" w:rsidRPr="00DA7C17" w:rsidRDefault="00DB483A">
      <w:pPr>
        <w:rPr>
          <w:sz w:val="24"/>
          <w:szCs w:val="24"/>
        </w:rPr>
      </w:pPr>
      <w:r>
        <w:rPr>
          <w:sz w:val="24"/>
          <w:szCs w:val="24"/>
        </w:rPr>
        <w:t>p</w:t>
      </w:r>
      <w:r w:rsidR="00E571D1" w:rsidRPr="00DA7C17">
        <w:rPr>
          <w:sz w:val="24"/>
          <w:szCs w:val="24"/>
        </w:rPr>
        <w:t>laintiffs</w:t>
      </w:r>
      <w:r w:rsidR="00612263">
        <w:rPr>
          <w:sz w:val="24"/>
          <w:szCs w:val="24"/>
        </w:rPr>
        <w:t>’</w:t>
      </w:r>
      <w:r w:rsidR="00E571D1" w:rsidRPr="00DA7C17">
        <w:rPr>
          <w:sz w:val="24"/>
          <w:szCs w:val="24"/>
        </w:rPr>
        <w:t xml:space="preserve"> and defendants</w:t>
      </w:r>
      <w:r w:rsidR="00612263">
        <w:rPr>
          <w:sz w:val="24"/>
          <w:szCs w:val="24"/>
        </w:rPr>
        <w:t>’</w:t>
      </w:r>
      <w:r w:rsidR="00E571D1" w:rsidRPr="00DA7C17">
        <w:rPr>
          <w:sz w:val="24"/>
          <w:szCs w:val="24"/>
        </w:rPr>
        <w:t xml:space="preserve"> Cross Motion</w:t>
      </w:r>
      <w:r w:rsidR="00DA7C17" w:rsidRPr="00DA7C17">
        <w:rPr>
          <w:sz w:val="24"/>
          <w:szCs w:val="24"/>
        </w:rPr>
        <w:t>s</w:t>
      </w:r>
      <w:r w:rsidR="00E571D1" w:rsidRPr="00DA7C17">
        <w:rPr>
          <w:sz w:val="24"/>
          <w:szCs w:val="24"/>
        </w:rPr>
        <w:t xml:space="preserve"> for Summary Judgment under advisement </w:t>
      </w:r>
    </w:p>
    <w:p w14:paraId="3656B9AB" w14:textId="77777777" w:rsidR="00CC42E9" w:rsidRPr="00DA7C17" w:rsidRDefault="00CC42E9">
      <w:pPr>
        <w:rPr>
          <w:sz w:val="24"/>
          <w:szCs w:val="24"/>
        </w:rPr>
      </w:pPr>
    </w:p>
    <w:p w14:paraId="6BB5A9B2" w14:textId="77777777" w:rsidR="00DB483A" w:rsidRDefault="00E571D1">
      <w:pPr>
        <w:rPr>
          <w:sz w:val="24"/>
          <w:szCs w:val="24"/>
        </w:rPr>
      </w:pPr>
      <w:r w:rsidRPr="00DA7C17">
        <w:rPr>
          <w:sz w:val="24"/>
          <w:szCs w:val="24"/>
        </w:rPr>
        <w:t xml:space="preserve">after </w:t>
      </w:r>
      <w:r w:rsidR="00DB483A">
        <w:rPr>
          <w:sz w:val="24"/>
          <w:szCs w:val="24"/>
        </w:rPr>
        <w:t xml:space="preserve">full briefing by the parties and </w:t>
      </w:r>
      <w:r w:rsidRPr="00DA7C17">
        <w:rPr>
          <w:sz w:val="24"/>
          <w:szCs w:val="24"/>
        </w:rPr>
        <w:t xml:space="preserve">oral arguments </w:t>
      </w:r>
      <w:r w:rsidR="008C1259" w:rsidRPr="00DA7C17">
        <w:rPr>
          <w:sz w:val="24"/>
          <w:szCs w:val="24"/>
        </w:rPr>
        <w:t xml:space="preserve">heard in open court on December 20, </w:t>
      </w:r>
    </w:p>
    <w:p w14:paraId="1F61679C" w14:textId="77777777" w:rsidR="00DB483A" w:rsidRDefault="00DB483A">
      <w:pPr>
        <w:rPr>
          <w:sz w:val="24"/>
          <w:szCs w:val="24"/>
        </w:rPr>
      </w:pPr>
    </w:p>
    <w:p w14:paraId="1CF1D824" w14:textId="6E7E83D1" w:rsidR="00B3152E" w:rsidRPr="00DA7C17" w:rsidRDefault="00440A81">
      <w:pPr>
        <w:rPr>
          <w:sz w:val="24"/>
          <w:szCs w:val="24"/>
        </w:rPr>
      </w:pPr>
      <w:r w:rsidRPr="00DA7C17">
        <w:rPr>
          <w:sz w:val="24"/>
          <w:szCs w:val="24"/>
        </w:rPr>
        <w:t>2022,</w:t>
      </w:r>
      <w:r>
        <w:rPr>
          <w:sz w:val="24"/>
          <w:szCs w:val="24"/>
        </w:rPr>
        <w:t xml:space="preserve"> </w:t>
      </w:r>
      <w:r w:rsidRPr="00DA7C17">
        <w:rPr>
          <w:sz w:val="24"/>
          <w:szCs w:val="24"/>
        </w:rPr>
        <w:t>finds</w:t>
      </w:r>
      <w:r w:rsidR="00E571D1" w:rsidRPr="00DA7C17">
        <w:rPr>
          <w:sz w:val="24"/>
          <w:szCs w:val="24"/>
        </w:rPr>
        <w:t xml:space="preserve"> as follows: </w:t>
      </w:r>
    </w:p>
    <w:p w14:paraId="049F31CB" w14:textId="77777777" w:rsidR="00B3152E" w:rsidRPr="00DA7C17" w:rsidRDefault="00B3152E">
      <w:pPr>
        <w:rPr>
          <w:sz w:val="24"/>
          <w:szCs w:val="24"/>
        </w:rPr>
      </w:pPr>
    </w:p>
    <w:p w14:paraId="53128261" w14:textId="77777777" w:rsidR="00B3152E" w:rsidRPr="00DA7C17" w:rsidRDefault="00B3152E">
      <w:pPr>
        <w:rPr>
          <w:sz w:val="24"/>
          <w:szCs w:val="24"/>
        </w:rPr>
      </w:pPr>
    </w:p>
    <w:p w14:paraId="6C7EB921" w14:textId="3569BE5E" w:rsidR="00E571D1" w:rsidRPr="00C12191" w:rsidRDefault="00B3152E">
      <w:pPr>
        <w:rPr>
          <w:b/>
          <w:sz w:val="24"/>
          <w:szCs w:val="24"/>
          <w:u w:val="single"/>
        </w:rPr>
      </w:pPr>
      <w:r w:rsidRPr="00DA7C17">
        <w:rPr>
          <w:sz w:val="24"/>
          <w:szCs w:val="24"/>
        </w:rPr>
        <w:tab/>
      </w:r>
      <w:r w:rsidRPr="00DA7C17">
        <w:rPr>
          <w:sz w:val="24"/>
          <w:szCs w:val="24"/>
        </w:rPr>
        <w:tab/>
      </w:r>
      <w:r w:rsidRPr="00DA7C17">
        <w:rPr>
          <w:sz w:val="24"/>
          <w:szCs w:val="24"/>
        </w:rPr>
        <w:tab/>
      </w:r>
      <w:r w:rsidRPr="00DA7C17">
        <w:rPr>
          <w:sz w:val="24"/>
          <w:szCs w:val="24"/>
        </w:rPr>
        <w:tab/>
        <w:t xml:space="preserve">  </w:t>
      </w:r>
      <w:r w:rsidR="00C12191">
        <w:rPr>
          <w:sz w:val="24"/>
          <w:szCs w:val="24"/>
        </w:rPr>
        <w:t xml:space="preserve">           </w:t>
      </w:r>
      <w:r w:rsidRPr="00DA7C17">
        <w:rPr>
          <w:sz w:val="24"/>
          <w:szCs w:val="24"/>
        </w:rPr>
        <w:t xml:space="preserve"> </w:t>
      </w:r>
      <w:r w:rsidR="00C12191" w:rsidRPr="00C12191">
        <w:rPr>
          <w:b/>
          <w:sz w:val="24"/>
          <w:szCs w:val="24"/>
          <w:u w:val="single"/>
        </w:rPr>
        <w:t>HISTORY</w:t>
      </w:r>
      <w:r w:rsidR="00E571D1" w:rsidRPr="00C12191">
        <w:rPr>
          <w:b/>
          <w:sz w:val="24"/>
          <w:szCs w:val="24"/>
          <w:u w:val="single"/>
        </w:rPr>
        <w:t xml:space="preserve"> </w:t>
      </w:r>
    </w:p>
    <w:p w14:paraId="62486C05" w14:textId="77777777" w:rsidR="00B3152E" w:rsidRPr="00DA7C17" w:rsidRDefault="00B3152E">
      <w:pPr>
        <w:rPr>
          <w:sz w:val="24"/>
          <w:szCs w:val="24"/>
        </w:rPr>
      </w:pPr>
    </w:p>
    <w:p w14:paraId="7F8D1532" w14:textId="77777777" w:rsidR="00CC42E9" w:rsidRPr="00DA7C17" w:rsidRDefault="00B3152E">
      <w:pPr>
        <w:rPr>
          <w:sz w:val="24"/>
          <w:szCs w:val="24"/>
        </w:rPr>
      </w:pPr>
      <w:r w:rsidRPr="00DA7C17">
        <w:rPr>
          <w:sz w:val="24"/>
          <w:szCs w:val="24"/>
        </w:rPr>
        <w:tab/>
        <w:t xml:space="preserve">The Kankakee County State’s Attorney and Sheriff have challenged the </w:t>
      </w:r>
    </w:p>
    <w:p w14:paraId="4101652C" w14:textId="77777777" w:rsidR="00CC42E9" w:rsidRPr="00DA7C17" w:rsidRDefault="00CC42E9">
      <w:pPr>
        <w:rPr>
          <w:sz w:val="24"/>
          <w:szCs w:val="24"/>
        </w:rPr>
      </w:pPr>
    </w:p>
    <w:p w14:paraId="27359CA1" w14:textId="77777777" w:rsidR="00CC42E9" w:rsidRPr="00DA7C17" w:rsidRDefault="00B3152E">
      <w:pPr>
        <w:rPr>
          <w:sz w:val="24"/>
          <w:szCs w:val="24"/>
        </w:rPr>
      </w:pPr>
      <w:r w:rsidRPr="00DA7C17">
        <w:rPr>
          <w:sz w:val="24"/>
          <w:szCs w:val="24"/>
        </w:rPr>
        <w:t>constitutionality of Public Act</w:t>
      </w:r>
      <w:r w:rsidR="00512DCE" w:rsidRPr="00DA7C17">
        <w:rPr>
          <w:sz w:val="24"/>
          <w:szCs w:val="24"/>
        </w:rPr>
        <w:t>s</w:t>
      </w:r>
      <w:r w:rsidRPr="00DA7C17">
        <w:rPr>
          <w:sz w:val="24"/>
          <w:szCs w:val="24"/>
        </w:rPr>
        <w:t xml:space="preserve"> 101-652, </w:t>
      </w:r>
      <w:r w:rsidR="00512DCE" w:rsidRPr="00DA7C17">
        <w:rPr>
          <w:sz w:val="24"/>
          <w:szCs w:val="24"/>
        </w:rPr>
        <w:t xml:space="preserve">and 102-1104, </w:t>
      </w:r>
      <w:r w:rsidRPr="00DA7C17">
        <w:rPr>
          <w:sz w:val="24"/>
          <w:szCs w:val="24"/>
        </w:rPr>
        <w:t xml:space="preserve">known as the Safety, </w:t>
      </w:r>
    </w:p>
    <w:p w14:paraId="4B99056E" w14:textId="77777777" w:rsidR="00CC42E9" w:rsidRPr="00DA7C17" w:rsidRDefault="00CC42E9">
      <w:pPr>
        <w:rPr>
          <w:sz w:val="24"/>
          <w:szCs w:val="24"/>
        </w:rPr>
      </w:pPr>
    </w:p>
    <w:p w14:paraId="3F8E0873" w14:textId="77777777" w:rsidR="00CC42E9" w:rsidRPr="00DA7C17" w:rsidRDefault="00B3152E">
      <w:pPr>
        <w:rPr>
          <w:sz w:val="24"/>
          <w:szCs w:val="24"/>
        </w:rPr>
      </w:pPr>
      <w:r w:rsidRPr="00DA7C17">
        <w:rPr>
          <w:sz w:val="24"/>
          <w:szCs w:val="24"/>
        </w:rPr>
        <w:t>Accountability, Fairness and Equity-Today (</w:t>
      </w:r>
      <w:r w:rsidR="002E697C" w:rsidRPr="00DA7C17">
        <w:rPr>
          <w:sz w:val="24"/>
          <w:szCs w:val="24"/>
        </w:rPr>
        <w:t>hereinafter, the “Act”</w:t>
      </w:r>
      <w:r w:rsidRPr="00DA7C17">
        <w:rPr>
          <w:sz w:val="24"/>
          <w:szCs w:val="24"/>
        </w:rPr>
        <w:t>)</w:t>
      </w:r>
      <w:r w:rsidR="00512DCE" w:rsidRPr="00DA7C17">
        <w:rPr>
          <w:sz w:val="24"/>
          <w:szCs w:val="24"/>
        </w:rPr>
        <w:t xml:space="preserve">, as amended. </w:t>
      </w:r>
    </w:p>
    <w:p w14:paraId="1299C43A" w14:textId="77777777" w:rsidR="00CC42E9" w:rsidRPr="00DA7C17" w:rsidRDefault="00CC42E9">
      <w:pPr>
        <w:rPr>
          <w:sz w:val="24"/>
          <w:szCs w:val="24"/>
        </w:rPr>
      </w:pPr>
    </w:p>
    <w:p w14:paraId="6E63D324" w14:textId="77777777" w:rsidR="00CC42E9" w:rsidRPr="00DA7C17" w:rsidRDefault="00512DCE">
      <w:pPr>
        <w:rPr>
          <w:sz w:val="24"/>
          <w:szCs w:val="24"/>
        </w:rPr>
      </w:pPr>
      <w:r w:rsidRPr="00DA7C17">
        <w:rPr>
          <w:sz w:val="24"/>
          <w:szCs w:val="24"/>
        </w:rPr>
        <w:t xml:space="preserve">Pursuant to Supreme Court order entered October 31, </w:t>
      </w:r>
      <w:r w:rsidR="009F2560" w:rsidRPr="00DA7C17">
        <w:rPr>
          <w:sz w:val="24"/>
          <w:szCs w:val="24"/>
        </w:rPr>
        <w:t>2022, Order</w:t>
      </w:r>
      <w:r w:rsidRPr="00DA7C17">
        <w:rPr>
          <w:sz w:val="24"/>
          <w:szCs w:val="24"/>
        </w:rPr>
        <w:t xml:space="preserve"> # 129016, the </w:t>
      </w:r>
    </w:p>
    <w:p w14:paraId="4DDBEF00" w14:textId="77777777" w:rsidR="00CC42E9" w:rsidRPr="00DA7C17" w:rsidRDefault="00CC42E9">
      <w:pPr>
        <w:rPr>
          <w:sz w:val="24"/>
          <w:szCs w:val="24"/>
        </w:rPr>
      </w:pPr>
    </w:p>
    <w:p w14:paraId="2256B6FE" w14:textId="77777777" w:rsidR="00CC42E9" w:rsidRPr="00DA7C17" w:rsidRDefault="00512DCE">
      <w:pPr>
        <w:rPr>
          <w:sz w:val="24"/>
          <w:szCs w:val="24"/>
        </w:rPr>
      </w:pPr>
      <w:r w:rsidRPr="00DA7C17">
        <w:rPr>
          <w:sz w:val="24"/>
          <w:szCs w:val="24"/>
        </w:rPr>
        <w:t xml:space="preserve">lawsuits filed in 57 other counties throughout the State of Illinois were </w:t>
      </w:r>
    </w:p>
    <w:p w14:paraId="3461D779" w14:textId="77777777" w:rsidR="00CC42E9" w:rsidRPr="00DA7C17" w:rsidRDefault="00CC42E9">
      <w:pPr>
        <w:rPr>
          <w:sz w:val="24"/>
          <w:szCs w:val="24"/>
        </w:rPr>
      </w:pPr>
    </w:p>
    <w:p w14:paraId="5FCA35A9" w14:textId="331C8347" w:rsidR="00CC42E9" w:rsidRPr="00DA7C17" w:rsidRDefault="00512DCE">
      <w:pPr>
        <w:rPr>
          <w:sz w:val="24"/>
          <w:szCs w:val="24"/>
        </w:rPr>
      </w:pPr>
      <w:r w:rsidRPr="00DA7C17">
        <w:rPr>
          <w:sz w:val="24"/>
          <w:szCs w:val="24"/>
        </w:rPr>
        <w:t xml:space="preserve">consolidated into the </w:t>
      </w:r>
      <w:r w:rsidR="00606067">
        <w:rPr>
          <w:sz w:val="24"/>
          <w:szCs w:val="24"/>
        </w:rPr>
        <w:t>above</w:t>
      </w:r>
      <w:r w:rsidRPr="00DA7C17">
        <w:rPr>
          <w:sz w:val="24"/>
          <w:szCs w:val="24"/>
        </w:rPr>
        <w:t xml:space="preserve"> case due to the commonality of issues and defendants </w:t>
      </w:r>
    </w:p>
    <w:p w14:paraId="3CF2D8B6" w14:textId="77777777" w:rsidR="00CC42E9" w:rsidRPr="00DA7C17" w:rsidRDefault="00CC42E9">
      <w:pPr>
        <w:rPr>
          <w:sz w:val="24"/>
          <w:szCs w:val="24"/>
        </w:rPr>
      </w:pPr>
    </w:p>
    <w:p w14:paraId="53ADE608" w14:textId="77777777" w:rsidR="00CC42E9" w:rsidRPr="00DA7C17" w:rsidRDefault="00512DCE">
      <w:pPr>
        <w:rPr>
          <w:sz w:val="24"/>
          <w:szCs w:val="24"/>
        </w:rPr>
      </w:pPr>
      <w:r w:rsidRPr="00DA7C17">
        <w:rPr>
          <w:sz w:val="24"/>
          <w:szCs w:val="24"/>
        </w:rPr>
        <w:t>and by agreement of all parties. An additional six (</w:t>
      </w:r>
      <w:r w:rsidR="008C1259" w:rsidRPr="00DA7C17">
        <w:rPr>
          <w:sz w:val="24"/>
          <w:szCs w:val="24"/>
        </w:rPr>
        <w:t>6</w:t>
      </w:r>
      <w:r w:rsidRPr="00DA7C17">
        <w:rPr>
          <w:sz w:val="24"/>
          <w:szCs w:val="24"/>
        </w:rPr>
        <w:t xml:space="preserve">) counties’ lawsuits </w:t>
      </w:r>
      <w:r w:rsidR="008C1259" w:rsidRPr="00DA7C17">
        <w:rPr>
          <w:sz w:val="24"/>
          <w:szCs w:val="24"/>
        </w:rPr>
        <w:t xml:space="preserve">filed after </w:t>
      </w:r>
    </w:p>
    <w:p w14:paraId="0FB78278" w14:textId="77777777" w:rsidR="00CC42E9" w:rsidRPr="00DA7C17" w:rsidRDefault="00CC42E9">
      <w:pPr>
        <w:rPr>
          <w:sz w:val="24"/>
          <w:szCs w:val="24"/>
        </w:rPr>
      </w:pPr>
    </w:p>
    <w:p w14:paraId="75C4FA74" w14:textId="77777777" w:rsidR="00CC42E9" w:rsidRPr="00DA7C17" w:rsidRDefault="008C1259">
      <w:pPr>
        <w:rPr>
          <w:sz w:val="24"/>
          <w:szCs w:val="24"/>
        </w:rPr>
      </w:pPr>
      <w:r w:rsidRPr="00DA7C17">
        <w:rPr>
          <w:sz w:val="24"/>
          <w:szCs w:val="24"/>
        </w:rPr>
        <w:t>the October 31</w:t>
      </w:r>
      <w:r w:rsidRPr="00DA7C17">
        <w:rPr>
          <w:sz w:val="24"/>
          <w:szCs w:val="24"/>
          <w:vertAlign w:val="superscript"/>
        </w:rPr>
        <w:t>st</w:t>
      </w:r>
      <w:r w:rsidRPr="00DA7C17">
        <w:rPr>
          <w:sz w:val="24"/>
          <w:szCs w:val="24"/>
        </w:rPr>
        <w:t xml:space="preserve"> order was entered </w:t>
      </w:r>
      <w:r w:rsidR="00512DCE" w:rsidRPr="00DA7C17">
        <w:rPr>
          <w:sz w:val="24"/>
          <w:szCs w:val="24"/>
        </w:rPr>
        <w:t xml:space="preserve">have also been transferred to Kankakee County </w:t>
      </w:r>
    </w:p>
    <w:p w14:paraId="1FC39945" w14:textId="77777777" w:rsidR="00CC42E9" w:rsidRPr="00DA7C17" w:rsidRDefault="00CC42E9">
      <w:pPr>
        <w:rPr>
          <w:sz w:val="24"/>
          <w:szCs w:val="24"/>
        </w:rPr>
      </w:pPr>
    </w:p>
    <w:p w14:paraId="034163E7" w14:textId="77777777" w:rsidR="00CC42E9" w:rsidRPr="00DA7C17" w:rsidRDefault="00512DCE">
      <w:pPr>
        <w:rPr>
          <w:sz w:val="24"/>
          <w:szCs w:val="24"/>
        </w:rPr>
      </w:pPr>
      <w:r w:rsidRPr="00DA7C17">
        <w:rPr>
          <w:sz w:val="24"/>
          <w:szCs w:val="24"/>
        </w:rPr>
        <w:t xml:space="preserve">pursuant to </w:t>
      </w:r>
      <w:r w:rsidR="008C1259" w:rsidRPr="00DA7C17">
        <w:rPr>
          <w:sz w:val="24"/>
          <w:szCs w:val="24"/>
        </w:rPr>
        <w:t xml:space="preserve">the agreement of all parties and acceptance by the Court. The parties </w:t>
      </w:r>
    </w:p>
    <w:p w14:paraId="0562CB0E" w14:textId="77777777" w:rsidR="00CC42E9" w:rsidRPr="00DA7C17" w:rsidRDefault="00CC42E9">
      <w:pPr>
        <w:rPr>
          <w:sz w:val="24"/>
          <w:szCs w:val="24"/>
        </w:rPr>
      </w:pPr>
    </w:p>
    <w:p w14:paraId="70AC92D2" w14:textId="77777777" w:rsidR="00CC42E9" w:rsidRPr="00DA7C17" w:rsidRDefault="008C1259">
      <w:pPr>
        <w:rPr>
          <w:sz w:val="24"/>
          <w:szCs w:val="24"/>
        </w:rPr>
      </w:pPr>
      <w:r w:rsidRPr="00DA7C17">
        <w:rPr>
          <w:sz w:val="24"/>
          <w:szCs w:val="24"/>
        </w:rPr>
        <w:t xml:space="preserve">agreed that all complaints filed, transferred, and consolidated into this matter are </w:t>
      </w:r>
    </w:p>
    <w:p w14:paraId="34CE0A41" w14:textId="77777777" w:rsidR="00CC42E9" w:rsidRPr="00DA7C17" w:rsidRDefault="00CC42E9">
      <w:pPr>
        <w:rPr>
          <w:sz w:val="24"/>
          <w:szCs w:val="24"/>
        </w:rPr>
      </w:pPr>
    </w:p>
    <w:p w14:paraId="684D1095" w14:textId="385F387A" w:rsidR="00CC42E9" w:rsidRPr="00DA7C17" w:rsidRDefault="008C1259">
      <w:pPr>
        <w:rPr>
          <w:sz w:val="24"/>
          <w:szCs w:val="24"/>
        </w:rPr>
      </w:pPr>
      <w:r w:rsidRPr="00DA7C17">
        <w:rPr>
          <w:sz w:val="24"/>
          <w:szCs w:val="24"/>
        </w:rPr>
        <w:t>amended to conform to the Kankakee County</w:t>
      </w:r>
      <w:r w:rsidR="00C12191">
        <w:rPr>
          <w:sz w:val="24"/>
          <w:szCs w:val="24"/>
        </w:rPr>
        <w:t>’s</w:t>
      </w:r>
      <w:r w:rsidRPr="00DA7C17">
        <w:rPr>
          <w:sz w:val="24"/>
          <w:szCs w:val="24"/>
        </w:rPr>
        <w:t xml:space="preserve"> Second Amended Complaint filed </w:t>
      </w:r>
    </w:p>
    <w:p w14:paraId="62EBF3C5" w14:textId="77777777" w:rsidR="00CC42E9" w:rsidRPr="00DA7C17" w:rsidRDefault="00CC42E9">
      <w:pPr>
        <w:rPr>
          <w:sz w:val="24"/>
          <w:szCs w:val="24"/>
        </w:rPr>
      </w:pPr>
    </w:p>
    <w:p w14:paraId="1DDE1C99" w14:textId="77777777" w:rsidR="00B3152E" w:rsidRPr="00DA7C17" w:rsidRDefault="008C1259">
      <w:pPr>
        <w:rPr>
          <w:sz w:val="24"/>
          <w:szCs w:val="24"/>
        </w:rPr>
      </w:pPr>
      <w:r w:rsidRPr="00DA7C17">
        <w:rPr>
          <w:sz w:val="24"/>
          <w:szCs w:val="24"/>
        </w:rPr>
        <w:t xml:space="preserve">December 9, 2022. </w:t>
      </w:r>
      <w:r w:rsidR="00512DCE" w:rsidRPr="00DA7C17">
        <w:rPr>
          <w:sz w:val="24"/>
          <w:szCs w:val="24"/>
        </w:rPr>
        <w:t xml:space="preserve"> </w:t>
      </w:r>
    </w:p>
    <w:p w14:paraId="3156AE0A" w14:textId="77777777" w:rsidR="00E47107" w:rsidRPr="00DA7C17" w:rsidRDefault="00E47107">
      <w:pPr>
        <w:rPr>
          <w:b/>
          <w:sz w:val="24"/>
          <w:szCs w:val="24"/>
          <w:u w:val="single"/>
        </w:rPr>
      </w:pPr>
      <w:r w:rsidRPr="00DA7C17">
        <w:rPr>
          <w:sz w:val="24"/>
          <w:szCs w:val="24"/>
        </w:rPr>
        <w:tab/>
      </w:r>
      <w:r w:rsidRPr="00DA7C17">
        <w:rPr>
          <w:sz w:val="24"/>
          <w:szCs w:val="24"/>
        </w:rPr>
        <w:tab/>
      </w:r>
      <w:r w:rsidRPr="00DA7C17">
        <w:rPr>
          <w:sz w:val="24"/>
          <w:szCs w:val="24"/>
        </w:rPr>
        <w:tab/>
      </w:r>
      <w:r w:rsidRPr="00DA7C17">
        <w:rPr>
          <w:sz w:val="24"/>
          <w:szCs w:val="24"/>
        </w:rPr>
        <w:tab/>
      </w:r>
      <w:r w:rsidRPr="00DA7C17">
        <w:rPr>
          <w:b/>
          <w:sz w:val="24"/>
          <w:szCs w:val="24"/>
          <w:u w:val="single"/>
        </w:rPr>
        <w:t>POSTURE OF THE CASE</w:t>
      </w:r>
    </w:p>
    <w:p w14:paraId="6D98A12B" w14:textId="77777777" w:rsidR="00E47107" w:rsidRPr="00DA7C17" w:rsidRDefault="00E47107">
      <w:pPr>
        <w:rPr>
          <w:b/>
          <w:sz w:val="24"/>
          <w:szCs w:val="24"/>
          <w:u w:val="single"/>
        </w:rPr>
      </w:pPr>
    </w:p>
    <w:p w14:paraId="2946DB82" w14:textId="77777777" w:rsidR="00E47107" w:rsidRPr="00DA7C17" w:rsidRDefault="00E47107">
      <w:pPr>
        <w:rPr>
          <w:b/>
          <w:sz w:val="24"/>
          <w:szCs w:val="24"/>
          <w:u w:val="single"/>
        </w:rPr>
      </w:pPr>
    </w:p>
    <w:p w14:paraId="188F7E5D" w14:textId="268B44AD"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ab/>
      </w:r>
      <w:r w:rsidR="00F55C50" w:rsidRPr="00DA7C17">
        <w:rPr>
          <w:color w:val="000000"/>
          <w:sz w:val="24"/>
          <w:szCs w:val="24"/>
          <w:lang w:bidi="ar-SA"/>
        </w:rPr>
        <w:t>It’s</w:t>
      </w:r>
      <w:r w:rsidRPr="00DA7C17">
        <w:rPr>
          <w:color w:val="000000"/>
          <w:sz w:val="24"/>
          <w:szCs w:val="24"/>
          <w:lang w:bidi="ar-SA"/>
        </w:rPr>
        <w:t xml:space="preserve"> the role of this </w:t>
      </w:r>
      <w:r w:rsidR="00612263">
        <w:rPr>
          <w:color w:val="000000"/>
          <w:sz w:val="24"/>
          <w:szCs w:val="24"/>
          <w:lang w:bidi="ar-SA"/>
        </w:rPr>
        <w:t>c</w:t>
      </w:r>
      <w:r w:rsidRPr="00DA7C17">
        <w:rPr>
          <w:color w:val="000000"/>
          <w:sz w:val="24"/>
          <w:szCs w:val="24"/>
          <w:lang w:bidi="ar-SA"/>
        </w:rPr>
        <w:t xml:space="preserve">ourt in considering the constitutionality of Public Acts </w:t>
      </w:r>
    </w:p>
    <w:p w14:paraId="5997CC1D"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719B3227"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101-652 and 102-</w:t>
      </w:r>
      <w:r w:rsidR="002E697C" w:rsidRPr="00DA7C17">
        <w:rPr>
          <w:color w:val="000000"/>
          <w:sz w:val="24"/>
          <w:szCs w:val="24"/>
          <w:lang w:bidi="ar-SA"/>
        </w:rPr>
        <w:t>1104, not</w:t>
      </w:r>
      <w:r w:rsidRPr="00DA7C17">
        <w:rPr>
          <w:color w:val="000000"/>
          <w:sz w:val="24"/>
          <w:szCs w:val="24"/>
          <w:lang w:bidi="ar-SA"/>
        </w:rPr>
        <w:t xml:space="preserve"> to judge the prudence of the General Assembly's </w:t>
      </w:r>
    </w:p>
    <w:p w14:paraId="110FFD37"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3AAF6996"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decision that reform of the criminal justice system is needed. </w:t>
      </w:r>
      <w:r w:rsidR="002E697C" w:rsidRPr="00DA7C17">
        <w:rPr>
          <w:color w:val="000000"/>
          <w:sz w:val="24"/>
          <w:szCs w:val="24"/>
          <w:lang w:bidi="ar-SA"/>
        </w:rPr>
        <w:t xml:space="preserve">In this case, there is </w:t>
      </w:r>
    </w:p>
    <w:p w14:paraId="6B699379"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53C5E455" w14:textId="77777777" w:rsidR="00A4653F" w:rsidRPr="00DA7C17" w:rsidRDefault="002E697C"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no doubt that the policy considerations have caused a great deal of disagreement </w:t>
      </w:r>
    </w:p>
    <w:p w14:paraId="3FE9F23F"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7828823C" w14:textId="77777777" w:rsidR="00A4653F" w:rsidRPr="00DA7C17" w:rsidRDefault="002E697C"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and consternation over the Act itself.  </w:t>
      </w:r>
      <w:r w:rsidR="00792762" w:rsidRPr="00DA7C17">
        <w:rPr>
          <w:color w:val="000000"/>
          <w:sz w:val="24"/>
          <w:szCs w:val="24"/>
          <w:lang w:bidi="ar-SA"/>
        </w:rPr>
        <w:t xml:space="preserve">The Court recognizes that the judiciary </w:t>
      </w:r>
      <w:r w:rsidRPr="00DA7C17">
        <w:rPr>
          <w:color w:val="000000"/>
          <w:sz w:val="24"/>
          <w:szCs w:val="24"/>
          <w:lang w:bidi="ar-SA"/>
        </w:rPr>
        <w:t>does</w:t>
      </w:r>
      <w:r w:rsidR="00792762" w:rsidRPr="00DA7C17">
        <w:rPr>
          <w:color w:val="000000"/>
          <w:sz w:val="24"/>
          <w:szCs w:val="24"/>
          <w:lang w:bidi="ar-SA"/>
        </w:rPr>
        <w:t xml:space="preserve"> </w:t>
      </w:r>
    </w:p>
    <w:p w14:paraId="1F72F646"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7FEFE657"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not and need not balance the advantages and disadvantages of reform or the </w:t>
      </w:r>
    </w:p>
    <w:p w14:paraId="08CE6F91"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64CEE9DA"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attendant policy considerations. See </w:t>
      </w:r>
      <w:r w:rsidRPr="00DA7C17">
        <w:rPr>
          <w:i/>
          <w:iCs/>
          <w:color w:val="000000"/>
          <w:sz w:val="24"/>
          <w:szCs w:val="24"/>
          <w:bdr w:val="none" w:sz="0" w:space="0" w:color="auto" w:frame="1"/>
          <w:lang w:bidi="ar-SA"/>
        </w:rPr>
        <w:t>People v. Warren,</w:t>
      </w:r>
      <w:r w:rsidRPr="00DA7C17">
        <w:rPr>
          <w:color w:val="000000"/>
          <w:sz w:val="24"/>
          <w:szCs w:val="24"/>
          <w:lang w:bidi="ar-SA"/>
        </w:rPr>
        <w:t> 173 Ill.2d 348, 219 Ill. Dec.</w:t>
      </w:r>
    </w:p>
    <w:p w14:paraId="61CDCEAD"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3038D319"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 533, 671 N.E.2d 700 (1996); see also </w:t>
      </w:r>
      <w:proofErr w:type="spellStart"/>
      <w:r w:rsidRPr="00DA7C17">
        <w:rPr>
          <w:i/>
          <w:iCs/>
          <w:color w:val="000000"/>
          <w:sz w:val="24"/>
          <w:szCs w:val="24"/>
          <w:bdr w:val="none" w:sz="0" w:space="0" w:color="auto" w:frame="1"/>
          <w:lang w:bidi="ar-SA"/>
        </w:rPr>
        <w:t>Cutinello</w:t>
      </w:r>
      <w:proofErr w:type="spellEnd"/>
      <w:r w:rsidRPr="00DA7C17">
        <w:rPr>
          <w:i/>
          <w:iCs/>
          <w:color w:val="000000"/>
          <w:sz w:val="24"/>
          <w:szCs w:val="24"/>
          <w:bdr w:val="none" w:sz="0" w:space="0" w:color="auto" w:frame="1"/>
          <w:lang w:bidi="ar-SA"/>
        </w:rPr>
        <w:t xml:space="preserve"> v. Whitley,</w:t>
      </w:r>
      <w:r w:rsidRPr="00DA7C17">
        <w:rPr>
          <w:color w:val="000000"/>
          <w:sz w:val="24"/>
          <w:szCs w:val="24"/>
          <w:lang w:bidi="ar-SA"/>
        </w:rPr>
        <w:t xml:space="preserve"> 161 Ill.2d 409, 204 Ill. </w:t>
      </w:r>
    </w:p>
    <w:p w14:paraId="6BB9E253"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30C8A59D"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Dec. 136, 641 N.E.2d 360 (1994).</w:t>
      </w:r>
      <w:r w:rsidR="00B64D70" w:rsidRPr="00DA7C17">
        <w:rPr>
          <w:color w:val="000000"/>
          <w:sz w:val="24"/>
          <w:szCs w:val="24"/>
          <w:lang w:bidi="ar-SA"/>
        </w:rPr>
        <w:t xml:space="preserve"> </w:t>
      </w:r>
      <w:r w:rsidR="002E697C" w:rsidRPr="00DA7C17">
        <w:rPr>
          <w:color w:val="000000"/>
          <w:sz w:val="24"/>
          <w:szCs w:val="24"/>
          <w:lang w:bidi="ar-SA"/>
        </w:rPr>
        <w:t>However,</w:t>
      </w:r>
      <w:r w:rsidRPr="00DA7C17">
        <w:rPr>
          <w:color w:val="000000"/>
          <w:sz w:val="24"/>
          <w:szCs w:val="24"/>
          <w:lang w:bidi="ar-SA"/>
        </w:rPr>
        <w:t xml:space="preserve"> the Court must determine the meaning </w:t>
      </w:r>
    </w:p>
    <w:p w14:paraId="23DE523C"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40FF92F9"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and effect of the Illinois Constitution in light of the challenges made to the </w:t>
      </w:r>
    </w:p>
    <w:p w14:paraId="52E56223"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58689975"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legislation in issue. </w:t>
      </w:r>
      <w:r w:rsidRPr="00DA7C17">
        <w:rPr>
          <w:i/>
          <w:iCs/>
          <w:color w:val="000000"/>
          <w:sz w:val="24"/>
          <w:szCs w:val="24"/>
          <w:bdr w:val="none" w:sz="0" w:space="0" w:color="auto" w:frame="1"/>
          <w:lang w:bidi="ar-SA"/>
        </w:rPr>
        <w:t>Warren,</w:t>
      </w:r>
      <w:r w:rsidRPr="00DA7C17">
        <w:rPr>
          <w:color w:val="000000"/>
          <w:sz w:val="24"/>
          <w:szCs w:val="24"/>
          <w:lang w:bidi="ar-SA"/>
        </w:rPr>
        <w:t xml:space="preserve"> 173 Ill.2d at 355–56, 219 Ill. Dec. 533, 671 N.E.2d </w:t>
      </w:r>
    </w:p>
    <w:p w14:paraId="07547A01"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29F69EFB" w14:textId="052B7D4B"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700. The </w:t>
      </w:r>
      <w:r w:rsidR="00612263">
        <w:rPr>
          <w:color w:val="000000"/>
          <w:sz w:val="24"/>
          <w:szCs w:val="24"/>
          <w:lang w:bidi="ar-SA"/>
        </w:rPr>
        <w:t>c</w:t>
      </w:r>
      <w:r w:rsidRPr="00DA7C17">
        <w:rPr>
          <w:color w:val="000000"/>
          <w:sz w:val="24"/>
          <w:szCs w:val="24"/>
          <w:lang w:bidi="ar-SA"/>
        </w:rPr>
        <w:t xml:space="preserve">ourt begins its constitutional analysis with the presumption that the </w:t>
      </w:r>
    </w:p>
    <w:p w14:paraId="5043CB0F"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34197262"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challenged legislation is constitutional (</w:t>
      </w:r>
      <w:r w:rsidRPr="00DA7C17">
        <w:rPr>
          <w:i/>
          <w:iCs/>
          <w:color w:val="000000"/>
          <w:sz w:val="24"/>
          <w:szCs w:val="24"/>
          <w:bdr w:val="none" w:sz="0" w:space="0" w:color="auto" w:frame="1"/>
          <w:lang w:bidi="ar-SA"/>
        </w:rPr>
        <w:t>People v. Shephard,</w:t>
      </w:r>
      <w:r w:rsidRPr="00DA7C17">
        <w:rPr>
          <w:color w:val="000000"/>
          <w:sz w:val="24"/>
          <w:szCs w:val="24"/>
          <w:lang w:bidi="ar-SA"/>
        </w:rPr>
        <w:t xml:space="preserve"> 152 Ill.2d 489, 178 Ill. </w:t>
      </w:r>
    </w:p>
    <w:p w14:paraId="07459315"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649E9DB6"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Dec. 724, 605 N.E.2d 518 (1992)), and it is the plaintiff's burden to clearly </w:t>
      </w:r>
    </w:p>
    <w:p w14:paraId="6537F28F"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1C1079D8"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establish that the challenged provisions are unconstitutional (</w:t>
      </w:r>
      <w:r w:rsidRPr="00DA7C17">
        <w:rPr>
          <w:i/>
          <w:iCs/>
          <w:color w:val="000000"/>
          <w:sz w:val="24"/>
          <w:szCs w:val="24"/>
          <w:bdr w:val="none" w:sz="0" w:space="0" w:color="auto" w:frame="1"/>
          <w:lang w:bidi="ar-SA"/>
        </w:rPr>
        <w:t>Bernier v. Burris,</w:t>
      </w:r>
      <w:r w:rsidRPr="00DA7C17">
        <w:rPr>
          <w:color w:val="000000"/>
          <w:sz w:val="24"/>
          <w:szCs w:val="24"/>
          <w:lang w:bidi="ar-SA"/>
        </w:rPr>
        <w:t xml:space="preserve"> 113 </w:t>
      </w:r>
    </w:p>
    <w:p w14:paraId="6DFB9E20"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4E551AFC"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Ill.2d 219, 100 Ill.</w:t>
      </w:r>
      <w:r w:rsidR="00C96A38" w:rsidRPr="00DA7C17">
        <w:rPr>
          <w:color w:val="000000"/>
          <w:sz w:val="24"/>
          <w:szCs w:val="24"/>
          <w:lang w:bidi="ar-SA"/>
        </w:rPr>
        <w:t xml:space="preserve"> </w:t>
      </w:r>
      <w:r w:rsidRPr="00DA7C17">
        <w:rPr>
          <w:color w:val="000000"/>
          <w:sz w:val="24"/>
          <w:szCs w:val="24"/>
          <w:lang w:bidi="ar-SA"/>
        </w:rPr>
        <w:t xml:space="preserve">Dec. 585, 497 N.E.2d 763 (1986)). It is important to note that </w:t>
      </w:r>
    </w:p>
    <w:p w14:paraId="70DF9E56"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17008B3E" w14:textId="77777777" w:rsidR="00A4653F" w:rsidRPr="00DA7C17" w:rsidRDefault="00792762" w:rsidP="00792762">
      <w:pPr>
        <w:widowControl/>
        <w:shd w:val="clear" w:color="auto" w:fill="FFFFFF"/>
        <w:autoSpaceDE/>
        <w:autoSpaceDN/>
        <w:textAlignment w:val="baseline"/>
        <w:rPr>
          <w:i/>
          <w:iCs/>
          <w:color w:val="000000"/>
          <w:sz w:val="24"/>
          <w:szCs w:val="24"/>
          <w:bdr w:val="none" w:sz="0" w:space="0" w:color="auto" w:frame="1"/>
          <w:lang w:bidi="ar-SA"/>
        </w:rPr>
      </w:pPr>
      <w:r w:rsidRPr="00DA7C17">
        <w:rPr>
          <w:color w:val="000000"/>
          <w:sz w:val="24"/>
          <w:szCs w:val="24"/>
          <w:lang w:bidi="ar-SA"/>
        </w:rPr>
        <w:t>the Illinois Constitution is not a grant, but a limitation on legislative power. </w:t>
      </w:r>
      <w:r w:rsidRPr="00DA7C17">
        <w:rPr>
          <w:i/>
          <w:iCs/>
          <w:color w:val="000000"/>
          <w:sz w:val="24"/>
          <w:szCs w:val="24"/>
          <w:bdr w:val="none" w:sz="0" w:space="0" w:color="auto" w:frame="1"/>
          <w:lang w:bidi="ar-SA"/>
        </w:rPr>
        <w:t xml:space="preserve">People </w:t>
      </w:r>
    </w:p>
    <w:p w14:paraId="44E871BC" w14:textId="77777777" w:rsidR="00A4653F" w:rsidRPr="00DA7C17" w:rsidRDefault="00A4653F" w:rsidP="00792762">
      <w:pPr>
        <w:widowControl/>
        <w:shd w:val="clear" w:color="auto" w:fill="FFFFFF"/>
        <w:autoSpaceDE/>
        <w:autoSpaceDN/>
        <w:textAlignment w:val="baseline"/>
        <w:rPr>
          <w:i/>
          <w:iCs/>
          <w:color w:val="000000"/>
          <w:sz w:val="24"/>
          <w:szCs w:val="24"/>
          <w:bdr w:val="none" w:sz="0" w:space="0" w:color="auto" w:frame="1"/>
          <w:lang w:bidi="ar-SA"/>
        </w:rPr>
      </w:pPr>
    </w:p>
    <w:p w14:paraId="3595DE04" w14:textId="77777777" w:rsidR="00A4653F" w:rsidRPr="00DA7C17" w:rsidRDefault="00792762" w:rsidP="00792762">
      <w:pPr>
        <w:widowControl/>
        <w:shd w:val="clear" w:color="auto" w:fill="FFFFFF"/>
        <w:autoSpaceDE/>
        <w:autoSpaceDN/>
        <w:textAlignment w:val="baseline"/>
        <w:rPr>
          <w:i/>
          <w:iCs/>
          <w:color w:val="000000"/>
          <w:sz w:val="24"/>
          <w:szCs w:val="24"/>
          <w:bdr w:val="none" w:sz="0" w:space="0" w:color="auto" w:frame="1"/>
          <w:lang w:bidi="ar-SA"/>
        </w:rPr>
      </w:pPr>
      <w:r w:rsidRPr="00DA7C17">
        <w:rPr>
          <w:i/>
          <w:iCs/>
          <w:color w:val="000000"/>
          <w:sz w:val="24"/>
          <w:szCs w:val="24"/>
          <w:bdr w:val="none" w:sz="0" w:space="0" w:color="auto" w:frame="1"/>
          <w:lang w:bidi="ar-SA"/>
        </w:rPr>
        <w:t>v. Chicago Transit Authority,</w:t>
      </w:r>
      <w:r w:rsidRPr="00DA7C17">
        <w:rPr>
          <w:color w:val="000000"/>
          <w:sz w:val="24"/>
          <w:szCs w:val="24"/>
          <w:lang w:bidi="ar-SA"/>
        </w:rPr>
        <w:t> 392 Ill. 77, 64 N.E.2d 4 (1945); </w:t>
      </w:r>
      <w:r w:rsidRPr="00DA7C17">
        <w:rPr>
          <w:i/>
          <w:iCs/>
          <w:color w:val="000000"/>
          <w:sz w:val="24"/>
          <w:szCs w:val="24"/>
          <w:bdr w:val="none" w:sz="0" w:space="0" w:color="auto" w:frame="1"/>
          <w:lang w:bidi="ar-SA"/>
        </w:rPr>
        <w:t xml:space="preserve">Italia America </w:t>
      </w:r>
    </w:p>
    <w:p w14:paraId="144A5D23" w14:textId="77777777" w:rsidR="00A4653F" w:rsidRPr="00DA7C17" w:rsidRDefault="00A4653F" w:rsidP="00792762">
      <w:pPr>
        <w:widowControl/>
        <w:shd w:val="clear" w:color="auto" w:fill="FFFFFF"/>
        <w:autoSpaceDE/>
        <w:autoSpaceDN/>
        <w:textAlignment w:val="baseline"/>
        <w:rPr>
          <w:i/>
          <w:iCs/>
          <w:color w:val="000000"/>
          <w:sz w:val="24"/>
          <w:szCs w:val="24"/>
          <w:bdr w:val="none" w:sz="0" w:space="0" w:color="auto" w:frame="1"/>
          <w:lang w:bidi="ar-SA"/>
        </w:rPr>
      </w:pPr>
    </w:p>
    <w:p w14:paraId="2783B027" w14:textId="77777777" w:rsidR="00A4653F" w:rsidRPr="00DA7C17" w:rsidRDefault="00792762" w:rsidP="00792762">
      <w:pPr>
        <w:widowControl/>
        <w:shd w:val="clear" w:color="auto" w:fill="FFFFFF"/>
        <w:autoSpaceDE/>
        <w:autoSpaceDN/>
        <w:textAlignment w:val="baseline"/>
        <w:rPr>
          <w:i/>
          <w:iCs/>
          <w:color w:val="000000"/>
          <w:sz w:val="24"/>
          <w:szCs w:val="24"/>
          <w:bdr w:val="none" w:sz="0" w:space="0" w:color="auto" w:frame="1"/>
          <w:lang w:bidi="ar-SA"/>
        </w:rPr>
      </w:pPr>
      <w:r w:rsidRPr="00DA7C17">
        <w:rPr>
          <w:i/>
          <w:iCs/>
          <w:color w:val="000000"/>
          <w:sz w:val="24"/>
          <w:szCs w:val="24"/>
          <w:bdr w:val="none" w:sz="0" w:space="0" w:color="auto" w:frame="1"/>
          <w:lang w:bidi="ar-SA"/>
        </w:rPr>
        <w:t>Shipping Corp. v. Nelson,</w:t>
      </w:r>
      <w:r w:rsidRPr="00DA7C17">
        <w:rPr>
          <w:color w:val="000000"/>
          <w:sz w:val="24"/>
          <w:szCs w:val="24"/>
          <w:lang w:bidi="ar-SA"/>
        </w:rPr>
        <w:t> 323 Ill. 427, 154 N.E. 198 (1926); </w:t>
      </w:r>
      <w:r w:rsidRPr="00DA7C17">
        <w:rPr>
          <w:i/>
          <w:iCs/>
          <w:color w:val="000000"/>
          <w:sz w:val="24"/>
          <w:szCs w:val="24"/>
          <w:bdr w:val="none" w:sz="0" w:space="0" w:color="auto" w:frame="1"/>
          <w:lang w:bidi="ar-SA"/>
        </w:rPr>
        <w:t xml:space="preserve">Taylorville Sanitary </w:t>
      </w:r>
    </w:p>
    <w:p w14:paraId="738610EB" w14:textId="77777777" w:rsidR="00A4653F" w:rsidRPr="00DA7C17" w:rsidRDefault="00A4653F" w:rsidP="00792762">
      <w:pPr>
        <w:widowControl/>
        <w:shd w:val="clear" w:color="auto" w:fill="FFFFFF"/>
        <w:autoSpaceDE/>
        <w:autoSpaceDN/>
        <w:textAlignment w:val="baseline"/>
        <w:rPr>
          <w:i/>
          <w:iCs/>
          <w:color w:val="000000"/>
          <w:sz w:val="24"/>
          <w:szCs w:val="24"/>
          <w:bdr w:val="none" w:sz="0" w:space="0" w:color="auto" w:frame="1"/>
          <w:lang w:bidi="ar-SA"/>
        </w:rPr>
      </w:pPr>
    </w:p>
    <w:p w14:paraId="5C207A34" w14:textId="77777777" w:rsidR="00CC03D4" w:rsidRDefault="00792762" w:rsidP="00792762">
      <w:pPr>
        <w:widowControl/>
        <w:shd w:val="clear" w:color="auto" w:fill="FFFFFF"/>
        <w:autoSpaceDE/>
        <w:autoSpaceDN/>
        <w:textAlignment w:val="baseline"/>
        <w:rPr>
          <w:color w:val="000000"/>
          <w:sz w:val="24"/>
          <w:szCs w:val="24"/>
          <w:lang w:bidi="ar-SA"/>
        </w:rPr>
      </w:pPr>
      <w:r w:rsidRPr="00DA7C17">
        <w:rPr>
          <w:i/>
          <w:iCs/>
          <w:color w:val="000000"/>
          <w:sz w:val="24"/>
          <w:szCs w:val="24"/>
          <w:bdr w:val="none" w:sz="0" w:space="0" w:color="auto" w:frame="1"/>
          <w:lang w:bidi="ar-SA"/>
        </w:rPr>
        <w:t>District v. Winslow,</w:t>
      </w:r>
      <w:r w:rsidRPr="00DA7C17">
        <w:rPr>
          <w:color w:val="000000"/>
          <w:sz w:val="24"/>
          <w:szCs w:val="24"/>
          <w:lang w:bidi="ar-SA"/>
        </w:rPr>
        <w:t xml:space="preserve"> 317 Ill. 25, 147 N.E. 401 (1925). If a statute is unconstitutional, this </w:t>
      </w:r>
    </w:p>
    <w:p w14:paraId="5BA5A6A9" w14:textId="77777777" w:rsidR="00CC03D4" w:rsidRDefault="00CC03D4" w:rsidP="00792762">
      <w:pPr>
        <w:widowControl/>
        <w:shd w:val="clear" w:color="auto" w:fill="FFFFFF"/>
        <w:autoSpaceDE/>
        <w:autoSpaceDN/>
        <w:textAlignment w:val="baseline"/>
        <w:rPr>
          <w:color w:val="000000"/>
          <w:sz w:val="24"/>
          <w:szCs w:val="24"/>
          <w:lang w:bidi="ar-SA"/>
        </w:rPr>
      </w:pPr>
    </w:p>
    <w:p w14:paraId="77DB7308" w14:textId="77777777" w:rsidR="00CC03D4"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court is obligated to declare it invalid. </w:t>
      </w:r>
      <w:r w:rsidRPr="00DA7C17">
        <w:rPr>
          <w:i/>
          <w:iCs/>
          <w:color w:val="000000"/>
          <w:sz w:val="24"/>
          <w:szCs w:val="24"/>
          <w:bdr w:val="none" w:sz="0" w:space="0" w:color="auto" w:frame="1"/>
          <w:lang w:bidi="ar-SA"/>
        </w:rPr>
        <w:t>Wilson v. Department of Revenue,</w:t>
      </w:r>
      <w:r w:rsidRPr="00DA7C17">
        <w:rPr>
          <w:color w:val="000000"/>
          <w:sz w:val="24"/>
          <w:szCs w:val="24"/>
          <w:lang w:bidi="ar-SA"/>
        </w:rPr>
        <w:t xml:space="preserve"> 169 Ill.2d 306, </w:t>
      </w:r>
    </w:p>
    <w:p w14:paraId="75E062D9" w14:textId="77777777" w:rsidR="00CC03D4" w:rsidRDefault="00CC03D4" w:rsidP="00792762">
      <w:pPr>
        <w:widowControl/>
        <w:shd w:val="clear" w:color="auto" w:fill="FFFFFF"/>
        <w:autoSpaceDE/>
        <w:autoSpaceDN/>
        <w:textAlignment w:val="baseline"/>
        <w:rPr>
          <w:color w:val="000000"/>
          <w:sz w:val="24"/>
          <w:szCs w:val="24"/>
          <w:lang w:bidi="ar-SA"/>
        </w:rPr>
      </w:pPr>
    </w:p>
    <w:p w14:paraId="0C2B9970" w14:textId="77777777" w:rsidR="00CC03D4"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214 Ill. Dec. 849, 662 N.E.2d 415 (1996). This duty cannot be evaded or neglected, no </w:t>
      </w:r>
    </w:p>
    <w:p w14:paraId="39223849" w14:textId="77777777" w:rsidR="00CC03D4" w:rsidRDefault="00CC03D4" w:rsidP="00792762">
      <w:pPr>
        <w:widowControl/>
        <w:shd w:val="clear" w:color="auto" w:fill="FFFFFF"/>
        <w:autoSpaceDE/>
        <w:autoSpaceDN/>
        <w:textAlignment w:val="baseline"/>
        <w:rPr>
          <w:color w:val="000000"/>
          <w:sz w:val="24"/>
          <w:szCs w:val="24"/>
          <w:lang w:bidi="ar-SA"/>
        </w:rPr>
      </w:pPr>
    </w:p>
    <w:p w14:paraId="3C7AEE09" w14:textId="61727AC8"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matter how desirable or beneficial the legislation may appear to be. </w:t>
      </w:r>
      <w:r w:rsidRPr="00DA7C17">
        <w:rPr>
          <w:i/>
          <w:iCs/>
          <w:color w:val="000000"/>
          <w:sz w:val="24"/>
          <w:szCs w:val="24"/>
          <w:bdr w:val="none" w:sz="0" w:space="0" w:color="auto" w:frame="1"/>
          <w:lang w:bidi="ar-SA"/>
        </w:rPr>
        <w:t>Wilson,</w:t>
      </w:r>
      <w:r w:rsidRPr="00DA7C17">
        <w:rPr>
          <w:color w:val="000000"/>
          <w:sz w:val="24"/>
          <w:szCs w:val="24"/>
          <w:lang w:bidi="ar-SA"/>
        </w:rPr>
        <w:t xml:space="preserve"> 169 Ill.2d at </w:t>
      </w:r>
    </w:p>
    <w:p w14:paraId="2BA226A1"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627EB995"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310, 214 Ill. Dec. 849, 662 N.E.2d 415; </w:t>
      </w:r>
      <w:r w:rsidRPr="00DA7C17">
        <w:rPr>
          <w:i/>
          <w:iCs/>
          <w:color w:val="000000"/>
          <w:sz w:val="24"/>
          <w:szCs w:val="24"/>
          <w:bdr w:val="none" w:sz="0" w:space="0" w:color="auto" w:frame="1"/>
          <w:lang w:bidi="ar-SA"/>
        </w:rPr>
        <w:t>Grasse v. Dealer's Transport Co.,</w:t>
      </w:r>
      <w:r w:rsidRPr="00DA7C17">
        <w:rPr>
          <w:color w:val="000000"/>
          <w:sz w:val="24"/>
          <w:szCs w:val="24"/>
          <w:lang w:bidi="ar-SA"/>
        </w:rPr>
        <w:t xml:space="preserve"> 412 Ill. </w:t>
      </w:r>
    </w:p>
    <w:p w14:paraId="17AD93B2"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02DAAB71" w14:textId="77777777" w:rsidR="00A4653F"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179, 190, 106 N.E.2d 124 (1952).</w:t>
      </w:r>
      <w:r w:rsidR="00C96A38" w:rsidRPr="00DA7C17">
        <w:rPr>
          <w:color w:val="000000"/>
          <w:sz w:val="24"/>
          <w:szCs w:val="24"/>
          <w:lang w:bidi="ar-SA"/>
        </w:rPr>
        <w:t xml:space="preserve"> See also: </w:t>
      </w:r>
      <w:r w:rsidRPr="00DA7C17">
        <w:rPr>
          <w:i/>
          <w:iCs/>
          <w:color w:val="000000"/>
          <w:sz w:val="24"/>
          <w:szCs w:val="24"/>
          <w:bdr w:val="none" w:sz="0" w:space="0" w:color="auto" w:frame="1"/>
          <w:lang w:bidi="ar-SA"/>
        </w:rPr>
        <w:t>Best v. Taylor Mach. Works</w:t>
      </w:r>
      <w:r w:rsidRPr="00DA7C17">
        <w:rPr>
          <w:color w:val="000000"/>
          <w:sz w:val="24"/>
          <w:szCs w:val="24"/>
          <w:lang w:bidi="ar-SA"/>
        </w:rPr>
        <w:t xml:space="preserve">, 179 Ill. 2d </w:t>
      </w:r>
    </w:p>
    <w:p w14:paraId="0DE4B5B7"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44BC0C50" w14:textId="77777777" w:rsidR="00792762" w:rsidRPr="00DA7C17" w:rsidRDefault="00792762"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367, 377–78, 689 N.E.2d 1057, 1063–64 (1997)</w:t>
      </w:r>
    </w:p>
    <w:p w14:paraId="66204FF1"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6B62F1B3" w14:textId="77777777" w:rsidR="008B24FA" w:rsidRPr="00DA7C17" w:rsidRDefault="008B24FA" w:rsidP="00792762">
      <w:pPr>
        <w:widowControl/>
        <w:shd w:val="clear" w:color="auto" w:fill="FFFFFF"/>
        <w:autoSpaceDE/>
        <w:autoSpaceDN/>
        <w:textAlignment w:val="baseline"/>
        <w:rPr>
          <w:color w:val="000000"/>
          <w:sz w:val="24"/>
          <w:szCs w:val="24"/>
          <w:lang w:bidi="ar-SA"/>
        </w:rPr>
      </w:pPr>
    </w:p>
    <w:p w14:paraId="09715410" w14:textId="67E51694" w:rsidR="008B24FA" w:rsidRPr="00DA7C17" w:rsidRDefault="002E697C" w:rsidP="00792762">
      <w:pPr>
        <w:widowControl/>
        <w:shd w:val="clear" w:color="auto" w:fill="FFFFFF"/>
        <w:autoSpaceDE/>
        <w:autoSpaceDN/>
        <w:textAlignment w:val="baseline"/>
        <w:rPr>
          <w:b/>
          <w:color w:val="000000"/>
          <w:sz w:val="24"/>
          <w:szCs w:val="24"/>
          <w:u w:val="single"/>
          <w:lang w:bidi="ar-SA"/>
        </w:rPr>
      </w:pPr>
      <w:r w:rsidRPr="00DA7C17">
        <w:rPr>
          <w:color w:val="000000"/>
          <w:sz w:val="24"/>
          <w:szCs w:val="24"/>
          <w:lang w:bidi="ar-SA"/>
        </w:rPr>
        <w:tab/>
      </w:r>
      <w:r w:rsidRPr="00DA7C17">
        <w:rPr>
          <w:color w:val="000000"/>
          <w:sz w:val="24"/>
          <w:szCs w:val="24"/>
          <w:lang w:bidi="ar-SA"/>
        </w:rPr>
        <w:tab/>
      </w:r>
      <w:r w:rsidRPr="00DA7C17">
        <w:rPr>
          <w:color w:val="000000"/>
          <w:sz w:val="24"/>
          <w:szCs w:val="24"/>
          <w:lang w:bidi="ar-SA"/>
        </w:rPr>
        <w:tab/>
      </w:r>
      <w:r w:rsidR="00606067">
        <w:rPr>
          <w:color w:val="000000"/>
          <w:sz w:val="24"/>
          <w:szCs w:val="24"/>
          <w:lang w:bidi="ar-SA"/>
        </w:rPr>
        <w:t xml:space="preserve">               </w:t>
      </w:r>
      <w:r w:rsidRPr="00DA7C17">
        <w:rPr>
          <w:color w:val="000000"/>
          <w:sz w:val="24"/>
          <w:szCs w:val="24"/>
          <w:lang w:bidi="ar-SA"/>
        </w:rPr>
        <w:t xml:space="preserve">        </w:t>
      </w:r>
      <w:r w:rsidRPr="00DA7C17">
        <w:rPr>
          <w:b/>
          <w:color w:val="000000"/>
          <w:sz w:val="24"/>
          <w:szCs w:val="24"/>
          <w:u w:val="single"/>
          <w:lang w:bidi="ar-SA"/>
        </w:rPr>
        <w:t>COUNT I</w:t>
      </w:r>
    </w:p>
    <w:p w14:paraId="02F2C34E" w14:textId="77777777" w:rsidR="002E697C" w:rsidRPr="00DA7C17" w:rsidRDefault="002E697C" w:rsidP="00792762">
      <w:pPr>
        <w:widowControl/>
        <w:shd w:val="clear" w:color="auto" w:fill="FFFFFF"/>
        <w:autoSpaceDE/>
        <w:autoSpaceDN/>
        <w:textAlignment w:val="baseline"/>
        <w:rPr>
          <w:b/>
          <w:color w:val="000000"/>
          <w:sz w:val="24"/>
          <w:szCs w:val="24"/>
          <w:u w:val="single"/>
          <w:lang w:bidi="ar-SA"/>
        </w:rPr>
      </w:pPr>
    </w:p>
    <w:p w14:paraId="41161956" w14:textId="77777777" w:rsidR="002E697C" w:rsidRPr="00DA7C17" w:rsidRDefault="002E697C"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 xml:space="preserve">           Plaintiffs in Count I submit that they are entitled to a Declaratory Judgment</w:t>
      </w:r>
    </w:p>
    <w:p w14:paraId="680A4E5D"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44C1A78D" w14:textId="77777777" w:rsidR="00A4653F" w:rsidRPr="00DA7C17" w:rsidRDefault="00C852C8"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b</w:t>
      </w:r>
      <w:r w:rsidR="002E697C" w:rsidRPr="00DA7C17">
        <w:rPr>
          <w:color w:val="000000"/>
          <w:sz w:val="24"/>
          <w:szCs w:val="24"/>
          <w:lang w:bidi="ar-SA"/>
        </w:rPr>
        <w:t xml:space="preserve">ecause the Act </w:t>
      </w:r>
      <w:r w:rsidRPr="00DA7C17">
        <w:rPr>
          <w:color w:val="000000"/>
          <w:sz w:val="24"/>
          <w:szCs w:val="24"/>
          <w:lang w:bidi="ar-SA"/>
        </w:rPr>
        <w:t>“</w:t>
      </w:r>
      <w:r w:rsidR="002E697C" w:rsidRPr="00DA7C17">
        <w:rPr>
          <w:color w:val="000000"/>
          <w:sz w:val="24"/>
          <w:szCs w:val="24"/>
          <w:lang w:bidi="ar-SA"/>
        </w:rPr>
        <w:t>amended multiple portions of the Illinois Constitution</w:t>
      </w:r>
      <w:r w:rsidRPr="00DA7C17">
        <w:rPr>
          <w:color w:val="000000"/>
          <w:sz w:val="24"/>
          <w:szCs w:val="24"/>
          <w:lang w:bidi="ar-SA"/>
        </w:rPr>
        <w:t xml:space="preserve"> effecting </w:t>
      </w:r>
    </w:p>
    <w:p w14:paraId="19219836"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3C9F344B" w14:textId="5AA01929" w:rsidR="00A4653F" w:rsidRPr="00DA7C17" w:rsidRDefault="00C852C8" w:rsidP="00792762">
      <w:pPr>
        <w:widowControl/>
        <w:shd w:val="clear" w:color="auto" w:fill="FFFFFF"/>
        <w:autoSpaceDE/>
        <w:autoSpaceDN/>
        <w:textAlignment w:val="baseline"/>
        <w:rPr>
          <w:color w:val="000000"/>
          <w:sz w:val="24"/>
          <w:szCs w:val="24"/>
          <w:lang w:bidi="ar-SA"/>
        </w:rPr>
      </w:pPr>
      <w:r w:rsidRPr="00DA7C17">
        <w:rPr>
          <w:color w:val="000000"/>
          <w:sz w:val="24"/>
          <w:szCs w:val="24"/>
          <w:lang w:bidi="ar-SA"/>
        </w:rPr>
        <w:t>bail, the Judiciary and victim’s rights.” (P. 2d Com, P</w:t>
      </w:r>
      <w:r w:rsidR="00606067">
        <w:rPr>
          <w:color w:val="000000"/>
          <w:sz w:val="24"/>
          <w:szCs w:val="24"/>
          <w:lang w:bidi="ar-SA"/>
        </w:rPr>
        <w:t>.</w:t>
      </w:r>
      <w:r w:rsidRPr="00DA7C17">
        <w:rPr>
          <w:color w:val="000000"/>
          <w:sz w:val="24"/>
          <w:szCs w:val="24"/>
          <w:lang w:bidi="ar-SA"/>
        </w:rPr>
        <w:t xml:space="preserve"> 9, par. 53.)  Because these </w:t>
      </w:r>
    </w:p>
    <w:p w14:paraId="296FEF7D" w14:textId="77777777" w:rsidR="00A4653F" w:rsidRPr="00DA7C17" w:rsidRDefault="00A4653F" w:rsidP="00792762">
      <w:pPr>
        <w:widowControl/>
        <w:shd w:val="clear" w:color="auto" w:fill="FFFFFF"/>
        <w:autoSpaceDE/>
        <w:autoSpaceDN/>
        <w:textAlignment w:val="baseline"/>
        <w:rPr>
          <w:color w:val="000000"/>
          <w:sz w:val="24"/>
          <w:szCs w:val="24"/>
          <w:lang w:bidi="ar-SA"/>
        </w:rPr>
      </w:pPr>
    </w:p>
    <w:p w14:paraId="51957449" w14:textId="614DC336" w:rsidR="00A4653F" w:rsidRPr="00DA7C17" w:rsidRDefault="00C852C8" w:rsidP="29F24C42">
      <w:pPr>
        <w:widowControl/>
        <w:shd w:val="clear" w:color="auto" w:fill="FFFFFF" w:themeFill="background1"/>
        <w:autoSpaceDE/>
        <w:autoSpaceDN/>
        <w:textAlignment w:val="baseline"/>
        <w:rPr>
          <w:color w:val="000000" w:themeColor="text1"/>
          <w:sz w:val="24"/>
          <w:szCs w:val="24"/>
          <w:lang w:bidi="ar-SA"/>
        </w:rPr>
      </w:pPr>
      <w:r w:rsidRPr="00DA7C17">
        <w:rPr>
          <w:color w:val="000000" w:themeColor="text1"/>
          <w:sz w:val="24"/>
          <w:szCs w:val="24"/>
          <w:lang w:bidi="ar-SA"/>
        </w:rPr>
        <w:t>subject matters are also dealt with in Counts III</w:t>
      </w:r>
      <w:r w:rsidR="6C7F91E3" w:rsidRPr="00DA7C17">
        <w:rPr>
          <w:color w:val="000000" w:themeColor="text1"/>
          <w:sz w:val="24"/>
          <w:szCs w:val="24"/>
          <w:lang w:bidi="ar-SA"/>
        </w:rPr>
        <w:t xml:space="preserve">, </w:t>
      </w:r>
      <w:r w:rsidRPr="00DA7C17">
        <w:rPr>
          <w:color w:val="000000" w:themeColor="text1"/>
          <w:sz w:val="24"/>
          <w:szCs w:val="24"/>
          <w:lang w:bidi="ar-SA"/>
        </w:rPr>
        <w:t>IV</w:t>
      </w:r>
      <w:r w:rsidR="0717328A" w:rsidRPr="00DA7C17">
        <w:rPr>
          <w:color w:val="000000" w:themeColor="text1"/>
          <w:sz w:val="24"/>
          <w:szCs w:val="24"/>
          <w:lang w:bidi="ar-SA"/>
        </w:rPr>
        <w:t xml:space="preserve"> and V</w:t>
      </w:r>
      <w:r w:rsidRPr="00DA7C17">
        <w:rPr>
          <w:color w:val="000000" w:themeColor="text1"/>
          <w:sz w:val="24"/>
          <w:szCs w:val="24"/>
          <w:lang w:bidi="ar-SA"/>
        </w:rPr>
        <w:t xml:space="preserve"> and the issues overlap,</w:t>
      </w:r>
    </w:p>
    <w:p w14:paraId="4A0D101F" w14:textId="49ADC8C9" w:rsidR="00A4653F" w:rsidRPr="00DA7C17" w:rsidRDefault="00A4653F" w:rsidP="29F24C42">
      <w:pPr>
        <w:widowControl/>
        <w:shd w:val="clear" w:color="auto" w:fill="FFFFFF" w:themeFill="background1"/>
        <w:autoSpaceDE/>
        <w:autoSpaceDN/>
        <w:textAlignment w:val="baseline"/>
        <w:rPr>
          <w:color w:val="000000" w:themeColor="text1"/>
          <w:sz w:val="24"/>
          <w:szCs w:val="24"/>
          <w:lang w:bidi="ar-SA"/>
        </w:rPr>
      </w:pPr>
    </w:p>
    <w:p w14:paraId="03FE6B0C" w14:textId="15E9AEE4" w:rsidR="004309B3" w:rsidRDefault="00C852C8" w:rsidP="29F24C42">
      <w:pPr>
        <w:widowControl/>
        <w:shd w:val="clear" w:color="auto" w:fill="FFFFFF" w:themeFill="background1"/>
        <w:autoSpaceDE/>
        <w:autoSpaceDN/>
        <w:textAlignment w:val="baseline"/>
        <w:rPr>
          <w:color w:val="000000" w:themeColor="text1"/>
          <w:sz w:val="24"/>
          <w:szCs w:val="24"/>
          <w:lang w:bidi="ar-SA"/>
        </w:rPr>
      </w:pPr>
      <w:r w:rsidRPr="00DA7C17">
        <w:rPr>
          <w:color w:val="000000" w:themeColor="text1"/>
          <w:sz w:val="24"/>
          <w:szCs w:val="24"/>
          <w:lang w:bidi="ar-SA"/>
        </w:rPr>
        <w:t xml:space="preserve"> the </w:t>
      </w:r>
      <w:r w:rsidR="00DB483A">
        <w:rPr>
          <w:color w:val="000000" w:themeColor="text1"/>
          <w:sz w:val="24"/>
          <w:szCs w:val="24"/>
          <w:lang w:bidi="ar-SA"/>
        </w:rPr>
        <w:t>c</w:t>
      </w:r>
      <w:r w:rsidRPr="00DA7C17">
        <w:rPr>
          <w:color w:val="000000" w:themeColor="text1"/>
          <w:sz w:val="24"/>
          <w:szCs w:val="24"/>
          <w:lang w:bidi="ar-SA"/>
        </w:rPr>
        <w:t xml:space="preserve">ourt will decide the ‘failure to properly amend the Constitution’ argument </w:t>
      </w:r>
      <w:r w:rsidR="004309B3">
        <w:rPr>
          <w:color w:val="000000" w:themeColor="text1"/>
          <w:sz w:val="24"/>
          <w:szCs w:val="24"/>
          <w:lang w:bidi="ar-SA"/>
        </w:rPr>
        <w:t xml:space="preserve">along </w:t>
      </w:r>
    </w:p>
    <w:p w14:paraId="6564CE62" w14:textId="77777777" w:rsidR="004309B3" w:rsidRDefault="004309B3" w:rsidP="29F24C42">
      <w:pPr>
        <w:widowControl/>
        <w:shd w:val="clear" w:color="auto" w:fill="FFFFFF" w:themeFill="background1"/>
        <w:autoSpaceDE/>
        <w:autoSpaceDN/>
        <w:textAlignment w:val="baseline"/>
        <w:rPr>
          <w:color w:val="000000" w:themeColor="text1"/>
          <w:sz w:val="24"/>
          <w:szCs w:val="24"/>
          <w:lang w:bidi="ar-SA"/>
        </w:rPr>
      </w:pPr>
    </w:p>
    <w:p w14:paraId="1BC1A780" w14:textId="2A6B2949" w:rsidR="002E697C" w:rsidRPr="00DA7C17" w:rsidRDefault="004309B3" w:rsidP="29F24C42">
      <w:pPr>
        <w:widowControl/>
        <w:shd w:val="clear" w:color="auto" w:fill="FFFFFF" w:themeFill="background1"/>
        <w:autoSpaceDE/>
        <w:autoSpaceDN/>
        <w:textAlignment w:val="baseline"/>
        <w:rPr>
          <w:color w:val="000000"/>
          <w:sz w:val="24"/>
          <w:szCs w:val="24"/>
          <w:lang w:bidi="ar-SA"/>
        </w:rPr>
      </w:pPr>
      <w:r>
        <w:rPr>
          <w:color w:val="000000" w:themeColor="text1"/>
          <w:sz w:val="24"/>
          <w:szCs w:val="24"/>
          <w:lang w:bidi="ar-SA"/>
        </w:rPr>
        <w:t xml:space="preserve">with </w:t>
      </w:r>
      <w:r w:rsidR="00C852C8" w:rsidRPr="00DA7C17">
        <w:rPr>
          <w:color w:val="000000" w:themeColor="text1"/>
          <w:sz w:val="24"/>
          <w:szCs w:val="24"/>
          <w:lang w:bidi="ar-SA"/>
        </w:rPr>
        <w:t>Counts III</w:t>
      </w:r>
      <w:r w:rsidR="76147524" w:rsidRPr="00DA7C17">
        <w:rPr>
          <w:color w:val="000000" w:themeColor="text1"/>
          <w:sz w:val="24"/>
          <w:szCs w:val="24"/>
          <w:lang w:bidi="ar-SA"/>
        </w:rPr>
        <w:t>,</w:t>
      </w:r>
      <w:r w:rsidR="00C852C8" w:rsidRPr="00DA7C17">
        <w:rPr>
          <w:color w:val="000000" w:themeColor="text1"/>
          <w:sz w:val="24"/>
          <w:szCs w:val="24"/>
          <w:lang w:bidi="ar-SA"/>
        </w:rPr>
        <w:t xml:space="preserve"> IV</w:t>
      </w:r>
      <w:r w:rsidR="01ABFB21" w:rsidRPr="00DA7C17">
        <w:rPr>
          <w:color w:val="000000" w:themeColor="text1"/>
          <w:sz w:val="24"/>
          <w:szCs w:val="24"/>
          <w:lang w:bidi="ar-SA"/>
        </w:rPr>
        <w:t xml:space="preserve"> and V</w:t>
      </w:r>
      <w:r w:rsidR="008721EB">
        <w:rPr>
          <w:color w:val="000000" w:themeColor="text1"/>
          <w:sz w:val="24"/>
          <w:szCs w:val="24"/>
          <w:lang w:bidi="ar-SA"/>
        </w:rPr>
        <w:t xml:space="preserve"> after a discussion of standing.</w:t>
      </w:r>
      <w:r w:rsidR="00C852C8" w:rsidRPr="00DA7C17">
        <w:rPr>
          <w:color w:val="000000" w:themeColor="text1"/>
          <w:sz w:val="24"/>
          <w:szCs w:val="24"/>
          <w:lang w:bidi="ar-SA"/>
        </w:rPr>
        <w:t xml:space="preserve"> </w:t>
      </w:r>
    </w:p>
    <w:p w14:paraId="54CD245A" w14:textId="77777777" w:rsidR="008B24FA" w:rsidRPr="00DA7C17" w:rsidRDefault="008B24FA" w:rsidP="00792762">
      <w:pPr>
        <w:widowControl/>
        <w:shd w:val="clear" w:color="auto" w:fill="FFFFFF"/>
        <w:autoSpaceDE/>
        <w:autoSpaceDN/>
        <w:textAlignment w:val="baseline"/>
        <w:rPr>
          <w:color w:val="000000"/>
          <w:sz w:val="24"/>
          <w:szCs w:val="24"/>
          <w:lang w:bidi="ar-SA"/>
        </w:rPr>
      </w:pPr>
    </w:p>
    <w:p w14:paraId="5A242BC7" w14:textId="6C09F0B3" w:rsidR="008B24FA" w:rsidRPr="00DA7C17" w:rsidRDefault="008B24FA" w:rsidP="00792762">
      <w:pPr>
        <w:widowControl/>
        <w:shd w:val="clear" w:color="auto" w:fill="FFFFFF"/>
        <w:autoSpaceDE/>
        <w:autoSpaceDN/>
        <w:textAlignment w:val="baseline"/>
        <w:rPr>
          <w:b/>
          <w:color w:val="000000"/>
          <w:sz w:val="24"/>
          <w:szCs w:val="24"/>
          <w:u w:val="single"/>
          <w:lang w:bidi="ar-SA"/>
        </w:rPr>
      </w:pPr>
      <w:r w:rsidRPr="00DA7C17">
        <w:rPr>
          <w:color w:val="000000"/>
          <w:sz w:val="24"/>
          <w:szCs w:val="24"/>
          <w:lang w:bidi="ar-SA"/>
        </w:rPr>
        <w:tab/>
      </w:r>
      <w:r w:rsidRPr="00DA7C17">
        <w:rPr>
          <w:color w:val="000000"/>
          <w:sz w:val="24"/>
          <w:szCs w:val="24"/>
          <w:lang w:bidi="ar-SA"/>
        </w:rPr>
        <w:tab/>
      </w:r>
      <w:r w:rsidRPr="00DA7C17">
        <w:rPr>
          <w:color w:val="000000"/>
          <w:sz w:val="24"/>
          <w:szCs w:val="24"/>
          <w:lang w:bidi="ar-SA"/>
        </w:rPr>
        <w:tab/>
      </w:r>
      <w:r w:rsidRPr="00DA7C17">
        <w:rPr>
          <w:color w:val="000000"/>
          <w:sz w:val="24"/>
          <w:szCs w:val="24"/>
          <w:lang w:bidi="ar-SA"/>
        </w:rPr>
        <w:tab/>
        <w:t xml:space="preserve">         </w:t>
      </w:r>
      <w:r w:rsidRPr="00DA7C17">
        <w:rPr>
          <w:b/>
          <w:color w:val="000000"/>
          <w:sz w:val="24"/>
          <w:szCs w:val="24"/>
          <w:u w:val="single"/>
          <w:lang w:bidi="ar-SA"/>
        </w:rPr>
        <w:t>COUNT II</w:t>
      </w:r>
    </w:p>
    <w:p w14:paraId="1231BE67" w14:textId="77777777" w:rsidR="008B24FA" w:rsidRPr="00DA7C17" w:rsidRDefault="008B24FA" w:rsidP="00792762">
      <w:pPr>
        <w:widowControl/>
        <w:shd w:val="clear" w:color="auto" w:fill="FFFFFF"/>
        <w:autoSpaceDE/>
        <w:autoSpaceDN/>
        <w:textAlignment w:val="baseline"/>
        <w:rPr>
          <w:b/>
          <w:color w:val="000000"/>
          <w:sz w:val="24"/>
          <w:szCs w:val="24"/>
          <w:u w:val="single"/>
          <w:lang w:bidi="ar-SA"/>
        </w:rPr>
      </w:pPr>
    </w:p>
    <w:p w14:paraId="25300209" w14:textId="1AAC44C5" w:rsidR="00A4653F" w:rsidRPr="00DA7C17" w:rsidRDefault="00181856" w:rsidP="005C11F9">
      <w:pPr>
        <w:rPr>
          <w:sz w:val="24"/>
          <w:szCs w:val="24"/>
        </w:rPr>
      </w:pPr>
      <w:r w:rsidRPr="00DA7C17">
        <w:rPr>
          <w:sz w:val="24"/>
          <w:szCs w:val="24"/>
        </w:rPr>
        <w:tab/>
      </w:r>
      <w:r w:rsidR="005C11F9" w:rsidRPr="00DA7C17">
        <w:rPr>
          <w:sz w:val="24"/>
          <w:szCs w:val="24"/>
        </w:rPr>
        <w:t xml:space="preserve">Count II alleges that the </w:t>
      </w:r>
      <w:r w:rsidRPr="00DA7C17">
        <w:rPr>
          <w:sz w:val="24"/>
          <w:szCs w:val="24"/>
        </w:rPr>
        <w:t>Public Act</w:t>
      </w:r>
      <w:r w:rsidR="005C11F9" w:rsidRPr="00DA7C17">
        <w:rPr>
          <w:sz w:val="24"/>
          <w:szCs w:val="24"/>
        </w:rPr>
        <w:t xml:space="preserve"> 101–652 violates the </w:t>
      </w:r>
      <w:r w:rsidR="003C4A15">
        <w:rPr>
          <w:sz w:val="24"/>
          <w:szCs w:val="24"/>
        </w:rPr>
        <w:t>s</w:t>
      </w:r>
      <w:r w:rsidR="005C11F9" w:rsidRPr="00DA7C17">
        <w:rPr>
          <w:sz w:val="24"/>
          <w:szCs w:val="24"/>
        </w:rPr>
        <w:t xml:space="preserve">ingle </w:t>
      </w:r>
      <w:r w:rsidR="003C4A15">
        <w:rPr>
          <w:sz w:val="24"/>
          <w:szCs w:val="24"/>
        </w:rPr>
        <w:t>s</w:t>
      </w:r>
      <w:r w:rsidR="005C11F9" w:rsidRPr="00DA7C17">
        <w:rPr>
          <w:sz w:val="24"/>
          <w:szCs w:val="24"/>
        </w:rPr>
        <w:t xml:space="preserve">ubject </w:t>
      </w:r>
    </w:p>
    <w:p w14:paraId="36FEB5B0" w14:textId="77777777" w:rsidR="00A4653F" w:rsidRPr="00DA7C17" w:rsidRDefault="00A4653F" w:rsidP="005C11F9">
      <w:pPr>
        <w:rPr>
          <w:sz w:val="24"/>
          <w:szCs w:val="24"/>
        </w:rPr>
      </w:pPr>
    </w:p>
    <w:p w14:paraId="121B4C83" w14:textId="77777777" w:rsidR="00A4653F" w:rsidRPr="00DA7C17" w:rsidRDefault="00181856" w:rsidP="005C11F9">
      <w:pPr>
        <w:rPr>
          <w:sz w:val="24"/>
          <w:szCs w:val="24"/>
        </w:rPr>
      </w:pPr>
      <w:r w:rsidRPr="00DA7C17">
        <w:rPr>
          <w:sz w:val="24"/>
          <w:szCs w:val="24"/>
        </w:rPr>
        <w:t>clause</w:t>
      </w:r>
      <w:r w:rsidR="005C11F9" w:rsidRPr="00DA7C17">
        <w:rPr>
          <w:sz w:val="24"/>
          <w:szCs w:val="24"/>
        </w:rPr>
        <w:t xml:space="preserve"> found in </w:t>
      </w:r>
      <w:r w:rsidRPr="00DA7C17">
        <w:rPr>
          <w:sz w:val="24"/>
          <w:szCs w:val="24"/>
        </w:rPr>
        <w:t>A</w:t>
      </w:r>
      <w:r w:rsidR="005C11F9" w:rsidRPr="00DA7C17">
        <w:rPr>
          <w:sz w:val="24"/>
          <w:szCs w:val="24"/>
        </w:rPr>
        <w:t>rticle 4</w:t>
      </w:r>
      <w:r w:rsidRPr="00DA7C17">
        <w:rPr>
          <w:sz w:val="24"/>
          <w:szCs w:val="24"/>
        </w:rPr>
        <w:t>, Se</w:t>
      </w:r>
      <w:r w:rsidR="005C11F9" w:rsidRPr="00DA7C17">
        <w:rPr>
          <w:sz w:val="24"/>
          <w:szCs w:val="24"/>
        </w:rPr>
        <w:t>ction 8</w:t>
      </w:r>
      <w:r w:rsidRPr="00DA7C17">
        <w:rPr>
          <w:sz w:val="24"/>
          <w:szCs w:val="24"/>
        </w:rPr>
        <w:t>(d)</w:t>
      </w:r>
      <w:r w:rsidR="005C11F9" w:rsidRPr="00DA7C17">
        <w:rPr>
          <w:sz w:val="24"/>
          <w:szCs w:val="24"/>
        </w:rPr>
        <w:t xml:space="preserve"> of the Illinois </w:t>
      </w:r>
      <w:r w:rsidRPr="00DA7C17">
        <w:rPr>
          <w:sz w:val="24"/>
          <w:szCs w:val="24"/>
        </w:rPr>
        <w:t>C</w:t>
      </w:r>
      <w:r w:rsidR="005C11F9" w:rsidRPr="00DA7C17">
        <w:rPr>
          <w:sz w:val="24"/>
          <w:szCs w:val="24"/>
        </w:rPr>
        <w:t xml:space="preserve">onstitution. A finding that </w:t>
      </w:r>
    </w:p>
    <w:p w14:paraId="30D7AA69" w14:textId="77777777" w:rsidR="00A4653F" w:rsidRPr="00DA7C17" w:rsidRDefault="00A4653F" w:rsidP="005C11F9">
      <w:pPr>
        <w:rPr>
          <w:sz w:val="24"/>
          <w:szCs w:val="24"/>
        </w:rPr>
      </w:pPr>
    </w:p>
    <w:p w14:paraId="779B77BD" w14:textId="11BAAF97" w:rsidR="00A4653F" w:rsidRPr="00DA7C17" w:rsidRDefault="005C11F9" w:rsidP="005C11F9">
      <w:pPr>
        <w:rPr>
          <w:sz w:val="24"/>
          <w:szCs w:val="24"/>
        </w:rPr>
      </w:pPr>
      <w:r w:rsidRPr="00DA7C17">
        <w:rPr>
          <w:sz w:val="24"/>
          <w:szCs w:val="24"/>
        </w:rPr>
        <w:t xml:space="preserve">the act and the amendment, </w:t>
      </w:r>
      <w:r w:rsidR="00181856" w:rsidRPr="00DA7C17">
        <w:rPr>
          <w:sz w:val="24"/>
          <w:szCs w:val="24"/>
        </w:rPr>
        <w:t>(Public Act 102-1044</w:t>
      </w:r>
      <w:r w:rsidR="00EE5A82" w:rsidRPr="00DA7C17">
        <w:rPr>
          <w:sz w:val="24"/>
          <w:szCs w:val="24"/>
        </w:rPr>
        <w:t>) violates</w:t>
      </w:r>
      <w:r w:rsidRPr="00DA7C17">
        <w:rPr>
          <w:sz w:val="24"/>
          <w:szCs w:val="24"/>
        </w:rPr>
        <w:t xml:space="preserve"> the </w:t>
      </w:r>
      <w:r w:rsidR="003C4A15">
        <w:rPr>
          <w:sz w:val="24"/>
          <w:szCs w:val="24"/>
        </w:rPr>
        <w:t>s</w:t>
      </w:r>
      <w:r w:rsidRPr="00DA7C17">
        <w:rPr>
          <w:sz w:val="24"/>
          <w:szCs w:val="24"/>
        </w:rPr>
        <w:t xml:space="preserve">ingle </w:t>
      </w:r>
      <w:r w:rsidR="003C4A15">
        <w:rPr>
          <w:sz w:val="24"/>
          <w:szCs w:val="24"/>
        </w:rPr>
        <w:t>s</w:t>
      </w:r>
      <w:r w:rsidRPr="00DA7C17">
        <w:rPr>
          <w:sz w:val="24"/>
          <w:szCs w:val="24"/>
        </w:rPr>
        <w:t xml:space="preserve">ubject </w:t>
      </w:r>
      <w:r w:rsidR="003C4A15">
        <w:rPr>
          <w:sz w:val="24"/>
          <w:szCs w:val="24"/>
        </w:rPr>
        <w:t>r</w:t>
      </w:r>
      <w:r w:rsidRPr="00DA7C17">
        <w:rPr>
          <w:sz w:val="24"/>
          <w:szCs w:val="24"/>
        </w:rPr>
        <w:t xml:space="preserve">ule </w:t>
      </w:r>
    </w:p>
    <w:p w14:paraId="7196D064" w14:textId="77777777" w:rsidR="00A4653F" w:rsidRPr="00DA7C17" w:rsidRDefault="00A4653F" w:rsidP="005C11F9">
      <w:pPr>
        <w:rPr>
          <w:sz w:val="24"/>
          <w:szCs w:val="24"/>
        </w:rPr>
      </w:pPr>
    </w:p>
    <w:p w14:paraId="765C0B3B" w14:textId="77777777" w:rsidR="00A4653F" w:rsidRPr="00DA7C17" w:rsidRDefault="005C11F9" w:rsidP="005C11F9">
      <w:pPr>
        <w:rPr>
          <w:sz w:val="24"/>
          <w:szCs w:val="24"/>
        </w:rPr>
      </w:pPr>
      <w:r w:rsidRPr="00DA7C17">
        <w:rPr>
          <w:sz w:val="24"/>
          <w:szCs w:val="24"/>
        </w:rPr>
        <w:lastRenderedPageBreak/>
        <w:t xml:space="preserve">would </w:t>
      </w:r>
      <w:r w:rsidR="00181856" w:rsidRPr="00DA7C17">
        <w:rPr>
          <w:sz w:val="24"/>
          <w:szCs w:val="24"/>
        </w:rPr>
        <w:t>mandate a ruling</w:t>
      </w:r>
      <w:r w:rsidRPr="00DA7C17">
        <w:rPr>
          <w:sz w:val="24"/>
          <w:szCs w:val="24"/>
        </w:rPr>
        <w:t xml:space="preserve"> that the entire act is void. There is no severability of the </w:t>
      </w:r>
    </w:p>
    <w:p w14:paraId="34FF1C98" w14:textId="77777777" w:rsidR="00A4653F" w:rsidRPr="00DA7C17" w:rsidRDefault="00A4653F" w:rsidP="005C11F9">
      <w:pPr>
        <w:rPr>
          <w:sz w:val="24"/>
          <w:szCs w:val="24"/>
        </w:rPr>
      </w:pPr>
    </w:p>
    <w:p w14:paraId="13043715" w14:textId="77777777" w:rsidR="00A4653F" w:rsidRPr="00DA7C17" w:rsidRDefault="00181856" w:rsidP="005C11F9">
      <w:pPr>
        <w:rPr>
          <w:sz w:val="24"/>
          <w:szCs w:val="24"/>
        </w:rPr>
      </w:pPr>
      <w:r w:rsidRPr="00DA7C17">
        <w:rPr>
          <w:sz w:val="24"/>
          <w:szCs w:val="24"/>
        </w:rPr>
        <w:t>A</w:t>
      </w:r>
      <w:r w:rsidR="005C11F9" w:rsidRPr="00DA7C17">
        <w:rPr>
          <w:sz w:val="24"/>
          <w:szCs w:val="24"/>
        </w:rPr>
        <w:t>ct when the legislature violates this rule</w:t>
      </w:r>
      <w:r w:rsidR="00893254" w:rsidRPr="00DA7C17">
        <w:rPr>
          <w:sz w:val="24"/>
          <w:szCs w:val="24"/>
        </w:rPr>
        <w:t xml:space="preserve">, notwithstanding that the Act provides </w:t>
      </w:r>
    </w:p>
    <w:p w14:paraId="6D072C0D" w14:textId="77777777" w:rsidR="00A4653F" w:rsidRPr="00DA7C17" w:rsidRDefault="00A4653F" w:rsidP="005C11F9">
      <w:pPr>
        <w:rPr>
          <w:sz w:val="24"/>
          <w:szCs w:val="24"/>
        </w:rPr>
      </w:pPr>
    </w:p>
    <w:p w14:paraId="0115CFC2" w14:textId="77777777" w:rsidR="005C11F9" w:rsidRPr="00DA7C17" w:rsidRDefault="00893254" w:rsidP="005C11F9">
      <w:pPr>
        <w:rPr>
          <w:sz w:val="24"/>
          <w:szCs w:val="24"/>
        </w:rPr>
      </w:pPr>
      <w:r w:rsidRPr="00DA7C17">
        <w:rPr>
          <w:sz w:val="24"/>
          <w:szCs w:val="24"/>
        </w:rPr>
        <w:t xml:space="preserve">for severability. </w:t>
      </w:r>
      <w:r w:rsidR="005C11F9" w:rsidRPr="00DA7C17">
        <w:rPr>
          <w:sz w:val="24"/>
          <w:szCs w:val="24"/>
        </w:rPr>
        <w:t> </w:t>
      </w:r>
    </w:p>
    <w:p w14:paraId="48A21919" w14:textId="77777777" w:rsidR="00EE5A82" w:rsidRPr="00DA7C17" w:rsidRDefault="00EE5A82" w:rsidP="005C11F9">
      <w:pPr>
        <w:rPr>
          <w:sz w:val="24"/>
          <w:szCs w:val="24"/>
          <w:lang w:bidi="ar-SA"/>
        </w:rPr>
      </w:pPr>
    </w:p>
    <w:p w14:paraId="22B3222B" w14:textId="57A9B2E1" w:rsidR="00A4653F" w:rsidRPr="00DA7C17" w:rsidRDefault="00EE5A82" w:rsidP="005C11F9">
      <w:pPr>
        <w:rPr>
          <w:sz w:val="24"/>
          <w:szCs w:val="24"/>
          <w:lang w:bidi="ar-SA"/>
        </w:rPr>
      </w:pPr>
      <w:r w:rsidRPr="00DA7C17">
        <w:rPr>
          <w:sz w:val="24"/>
          <w:szCs w:val="24"/>
          <w:lang w:bidi="ar-SA"/>
        </w:rPr>
        <w:tab/>
        <w:t xml:space="preserve">The law concerning the </w:t>
      </w:r>
      <w:r w:rsidR="003C4A15">
        <w:rPr>
          <w:sz w:val="24"/>
          <w:szCs w:val="24"/>
          <w:lang w:bidi="ar-SA"/>
        </w:rPr>
        <w:t>s</w:t>
      </w:r>
      <w:r w:rsidRPr="00DA7C17">
        <w:rPr>
          <w:sz w:val="24"/>
          <w:szCs w:val="24"/>
          <w:lang w:bidi="ar-SA"/>
        </w:rPr>
        <w:t xml:space="preserve">ingle </w:t>
      </w:r>
      <w:r w:rsidR="003C4A15">
        <w:rPr>
          <w:sz w:val="24"/>
          <w:szCs w:val="24"/>
          <w:lang w:bidi="ar-SA"/>
        </w:rPr>
        <w:t>s</w:t>
      </w:r>
      <w:r w:rsidRPr="00DA7C17">
        <w:rPr>
          <w:sz w:val="24"/>
          <w:szCs w:val="24"/>
          <w:lang w:bidi="ar-SA"/>
        </w:rPr>
        <w:t xml:space="preserve">ubject </w:t>
      </w:r>
      <w:r w:rsidR="003C4A15">
        <w:rPr>
          <w:sz w:val="24"/>
          <w:szCs w:val="24"/>
          <w:lang w:bidi="ar-SA"/>
        </w:rPr>
        <w:t>r</w:t>
      </w:r>
      <w:r w:rsidRPr="00DA7C17">
        <w:rPr>
          <w:sz w:val="24"/>
          <w:szCs w:val="24"/>
          <w:lang w:bidi="ar-SA"/>
        </w:rPr>
        <w:t xml:space="preserve">ule has been well settled in Illinois. </w:t>
      </w:r>
    </w:p>
    <w:p w14:paraId="6BD18F9B" w14:textId="77777777" w:rsidR="00A4653F" w:rsidRPr="00DA7C17" w:rsidRDefault="00A4653F" w:rsidP="005C11F9">
      <w:pPr>
        <w:rPr>
          <w:sz w:val="24"/>
          <w:szCs w:val="24"/>
          <w:lang w:bidi="ar-SA"/>
        </w:rPr>
      </w:pPr>
    </w:p>
    <w:p w14:paraId="72BE87E1" w14:textId="77777777" w:rsidR="00A4653F" w:rsidRPr="00DA7C17" w:rsidRDefault="00EE5A82" w:rsidP="005C11F9">
      <w:pPr>
        <w:rPr>
          <w:sz w:val="24"/>
          <w:szCs w:val="24"/>
          <w:lang w:bidi="ar-SA"/>
        </w:rPr>
      </w:pPr>
      <w:r w:rsidRPr="00DA7C17">
        <w:rPr>
          <w:sz w:val="24"/>
          <w:szCs w:val="24"/>
          <w:lang w:bidi="ar-SA"/>
        </w:rPr>
        <w:t xml:space="preserve">The Court quotes extensively from </w:t>
      </w:r>
      <w:r w:rsidRPr="00DA7C17">
        <w:rPr>
          <w:i/>
          <w:sz w:val="24"/>
          <w:szCs w:val="24"/>
          <w:lang w:bidi="ar-SA"/>
        </w:rPr>
        <w:t>Wirtz v. Quinn</w:t>
      </w:r>
      <w:r w:rsidRPr="00DA7C17">
        <w:rPr>
          <w:sz w:val="24"/>
          <w:szCs w:val="24"/>
          <w:lang w:bidi="ar-SA"/>
        </w:rPr>
        <w:t xml:space="preserve">, 2011 Il 111903, 953 N.E. 2d </w:t>
      </w:r>
    </w:p>
    <w:p w14:paraId="238601FE" w14:textId="77777777" w:rsidR="00A4653F" w:rsidRPr="00DA7C17" w:rsidRDefault="00A4653F" w:rsidP="005C11F9">
      <w:pPr>
        <w:rPr>
          <w:sz w:val="24"/>
          <w:szCs w:val="24"/>
          <w:lang w:bidi="ar-SA"/>
        </w:rPr>
      </w:pPr>
    </w:p>
    <w:p w14:paraId="731251FD" w14:textId="77777777" w:rsidR="00EE5A82" w:rsidRPr="00DA7C17" w:rsidRDefault="00EE5A82" w:rsidP="005C11F9">
      <w:pPr>
        <w:rPr>
          <w:sz w:val="24"/>
          <w:szCs w:val="24"/>
          <w:lang w:bidi="ar-SA"/>
        </w:rPr>
      </w:pPr>
      <w:r w:rsidRPr="00DA7C17">
        <w:rPr>
          <w:sz w:val="24"/>
          <w:szCs w:val="24"/>
          <w:lang w:bidi="ar-SA"/>
        </w:rPr>
        <w:t>899, 904-05:</w:t>
      </w:r>
    </w:p>
    <w:p w14:paraId="0F3CABC7" w14:textId="77777777" w:rsidR="00EE5A82" w:rsidRPr="00DA7C17" w:rsidRDefault="00EE5A82" w:rsidP="005C11F9">
      <w:pPr>
        <w:rPr>
          <w:sz w:val="24"/>
          <w:szCs w:val="24"/>
          <w:lang w:bidi="ar-SA"/>
        </w:rPr>
      </w:pPr>
    </w:p>
    <w:p w14:paraId="1D167CF2" w14:textId="77777777" w:rsidR="0008284D" w:rsidRPr="00CC03D4" w:rsidRDefault="00EE5A82" w:rsidP="00CC03D4">
      <w:pPr>
        <w:shd w:val="clear" w:color="auto" w:fill="FFFFFF"/>
        <w:ind w:left="576" w:right="576"/>
        <w:textAlignment w:val="baseline"/>
        <w:rPr>
          <w:sz w:val="24"/>
          <w:szCs w:val="24"/>
          <w:lang w:bidi="ar-SA"/>
        </w:rPr>
      </w:pPr>
      <w:r w:rsidRPr="00DA7C17">
        <w:rPr>
          <w:sz w:val="24"/>
          <w:szCs w:val="24"/>
          <w:lang w:bidi="ar-SA"/>
        </w:rPr>
        <w:tab/>
      </w:r>
      <w:r w:rsidR="0008284D" w:rsidRPr="00CC03D4">
        <w:rPr>
          <w:color w:val="000000"/>
          <w:sz w:val="24"/>
          <w:szCs w:val="24"/>
          <w:shd w:val="clear" w:color="auto" w:fill="FFFFFF"/>
          <w:lang w:bidi="ar-SA"/>
        </w:rPr>
        <w:t>The single subject rule regulates the process by which legislation is enacted, by prohibiting a legislative enactment from “clearly embracing more than one subject on its face.” </w:t>
      </w:r>
      <w:proofErr w:type="spellStart"/>
      <w:r w:rsidR="0008284D" w:rsidRPr="00CC03D4">
        <w:rPr>
          <w:i/>
          <w:iCs/>
          <w:color w:val="000000"/>
          <w:sz w:val="24"/>
          <w:szCs w:val="24"/>
          <w:bdr w:val="none" w:sz="0" w:space="0" w:color="auto" w:frame="1"/>
          <w:lang w:bidi="ar-SA"/>
        </w:rPr>
        <w:t>Arangold</w:t>
      </w:r>
      <w:proofErr w:type="spellEnd"/>
      <w:r w:rsidR="0008284D" w:rsidRPr="00CC03D4">
        <w:rPr>
          <w:i/>
          <w:iCs/>
          <w:color w:val="000000"/>
          <w:sz w:val="24"/>
          <w:szCs w:val="24"/>
          <w:bdr w:val="none" w:sz="0" w:space="0" w:color="auto" w:frame="1"/>
          <w:lang w:bidi="ar-SA"/>
        </w:rPr>
        <w:t xml:space="preserve"> Corp. v. Zehnder,</w:t>
      </w:r>
      <w:r w:rsidR="0008284D" w:rsidRPr="00CC03D4">
        <w:rPr>
          <w:color w:val="000000"/>
          <w:sz w:val="24"/>
          <w:szCs w:val="24"/>
          <w:shd w:val="clear" w:color="auto" w:fill="FFFFFF"/>
          <w:lang w:bidi="ar-SA"/>
        </w:rPr>
        <w:t xml:space="preserve"> 187 Ill.2d 341, 351, 240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710, 718 N.E.2d 191 (1999); </w:t>
      </w:r>
      <w:r w:rsidR="0008284D" w:rsidRPr="00CC03D4">
        <w:rPr>
          <w:i/>
          <w:iCs/>
          <w:color w:val="000000"/>
          <w:sz w:val="24"/>
          <w:szCs w:val="24"/>
          <w:bdr w:val="none" w:sz="0" w:space="0" w:color="auto" w:frame="1"/>
          <w:lang w:bidi="ar-SA"/>
        </w:rPr>
        <w:t xml:space="preserve">People v. </w:t>
      </w:r>
      <w:proofErr w:type="spellStart"/>
      <w:r w:rsidR="0008284D" w:rsidRPr="00CC03D4">
        <w:rPr>
          <w:i/>
          <w:iCs/>
          <w:color w:val="000000"/>
          <w:sz w:val="24"/>
          <w:szCs w:val="24"/>
          <w:bdr w:val="none" w:sz="0" w:space="0" w:color="auto" w:frame="1"/>
          <w:lang w:bidi="ar-SA"/>
        </w:rPr>
        <w:t>Olender</w:t>
      </w:r>
      <w:proofErr w:type="spellEnd"/>
      <w:r w:rsidR="0008284D" w:rsidRPr="00CC03D4">
        <w:rPr>
          <w:i/>
          <w:iCs/>
          <w:color w:val="000000"/>
          <w:sz w:val="24"/>
          <w:szCs w:val="24"/>
          <w:bdr w:val="none" w:sz="0" w:space="0" w:color="auto" w:frame="1"/>
          <w:lang w:bidi="ar-SA"/>
        </w:rPr>
        <w:t>,</w:t>
      </w:r>
      <w:r w:rsidR="0008284D" w:rsidRPr="00CC03D4">
        <w:rPr>
          <w:color w:val="000000"/>
          <w:sz w:val="24"/>
          <w:szCs w:val="24"/>
          <w:shd w:val="clear" w:color="auto" w:fill="FFFFFF"/>
          <w:lang w:bidi="ar-SA"/>
        </w:rPr>
        <w:t xml:space="preserve"> 222 Ill.2d 123, 131, 305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1, 854 N.E.2d 593 (2005). One purpose of the single subject requirement is to preclude the passage of legislation which, standing alone, would not receive the necessary votes for enactment. </w:t>
      </w:r>
      <w:proofErr w:type="spellStart"/>
      <w:r w:rsidR="0008284D" w:rsidRPr="00CC03D4">
        <w:rPr>
          <w:i/>
          <w:iCs/>
          <w:color w:val="000000"/>
          <w:sz w:val="24"/>
          <w:szCs w:val="24"/>
          <w:bdr w:val="none" w:sz="0" w:space="0" w:color="auto" w:frame="1"/>
          <w:lang w:bidi="ar-SA"/>
        </w:rPr>
        <w:t>Olender</w:t>
      </w:r>
      <w:proofErr w:type="spellEnd"/>
      <w:r w:rsidR="0008284D" w:rsidRPr="00CC03D4">
        <w:rPr>
          <w:i/>
          <w:iCs/>
          <w:color w:val="000000"/>
          <w:sz w:val="24"/>
          <w:szCs w:val="24"/>
          <w:bdr w:val="none" w:sz="0" w:space="0" w:color="auto" w:frame="1"/>
          <w:lang w:bidi="ar-SA"/>
        </w:rPr>
        <w:t>,</w:t>
      </w:r>
      <w:r w:rsidR="0008284D" w:rsidRPr="00CC03D4">
        <w:rPr>
          <w:color w:val="000000"/>
          <w:sz w:val="24"/>
          <w:szCs w:val="24"/>
          <w:shd w:val="clear" w:color="auto" w:fill="FFFFFF"/>
          <w:lang w:bidi="ar-SA"/>
        </w:rPr>
        <w:t xml:space="preserve"> 222 Ill.2d at 132, 305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1, 854 N.E.2d 593; </w:t>
      </w:r>
      <w:r w:rsidR="0008284D" w:rsidRPr="00CC03D4">
        <w:rPr>
          <w:i/>
          <w:iCs/>
          <w:color w:val="000000"/>
          <w:sz w:val="24"/>
          <w:szCs w:val="24"/>
          <w:bdr w:val="none" w:sz="0" w:space="0" w:color="auto" w:frame="1"/>
          <w:lang w:bidi="ar-SA"/>
        </w:rPr>
        <w:t>People v. Cervantes,</w:t>
      </w:r>
      <w:r w:rsidR="0008284D" w:rsidRPr="00CC03D4">
        <w:rPr>
          <w:color w:val="000000"/>
          <w:sz w:val="24"/>
          <w:szCs w:val="24"/>
          <w:shd w:val="clear" w:color="auto" w:fill="FFFFFF"/>
          <w:lang w:bidi="ar-SA"/>
        </w:rPr>
        <w:t xml:space="preserve"> 189 Ill.2d 80, 83, 243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233, 723 N.E.2d 265 (1999). This disfavored practice is known as “logrolling,” or “bundling unpopular legislation with more palatable bills, so that the well-received bills would carry the unpopular ones to passage.” </w:t>
      </w:r>
      <w:r w:rsidR="0008284D" w:rsidRPr="00CC03D4">
        <w:rPr>
          <w:i/>
          <w:iCs/>
          <w:color w:val="000000"/>
          <w:sz w:val="24"/>
          <w:szCs w:val="24"/>
          <w:bdr w:val="none" w:sz="0" w:space="0" w:color="auto" w:frame="1"/>
          <w:lang w:bidi="ar-SA"/>
        </w:rPr>
        <w:t xml:space="preserve">People v. </w:t>
      </w:r>
      <w:proofErr w:type="spellStart"/>
      <w:r w:rsidR="0008284D" w:rsidRPr="00CC03D4">
        <w:rPr>
          <w:i/>
          <w:iCs/>
          <w:color w:val="000000"/>
          <w:sz w:val="24"/>
          <w:szCs w:val="24"/>
          <w:bdr w:val="none" w:sz="0" w:space="0" w:color="auto" w:frame="1"/>
          <w:lang w:bidi="ar-SA"/>
        </w:rPr>
        <w:t>Wooters</w:t>
      </w:r>
      <w:proofErr w:type="spellEnd"/>
      <w:r w:rsidR="0008284D" w:rsidRPr="00CC03D4">
        <w:rPr>
          <w:i/>
          <w:iCs/>
          <w:color w:val="000000"/>
          <w:sz w:val="24"/>
          <w:szCs w:val="24"/>
          <w:bdr w:val="none" w:sz="0" w:space="0" w:color="auto" w:frame="1"/>
          <w:lang w:bidi="ar-SA"/>
        </w:rPr>
        <w:t>,</w:t>
      </w:r>
      <w:r w:rsidR="0008284D" w:rsidRPr="00CC03D4">
        <w:rPr>
          <w:color w:val="000000"/>
          <w:sz w:val="24"/>
          <w:szCs w:val="24"/>
          <w:shd w:val="clear" w:color="auto" w:fill="FFFFFF"/>
          <w:lang w:bidi="ar-SA"/>
        </w:rPr>
        <w:t xml:space="preserve"> 188 Ill.2d 500, 518, 243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33, 722 N.E.2d 1102 (1999). Thus, the single subject rule “ensures that the legislature addresses the difficult decisions it faces directly and subject to public scrutiny, rather than passing unpopular measures on the backs of popular ones.” </w:t>
      </w:r>
      <w:r w:rsidR="0008284D" w:rsidRPr="00CC03D4">
        <w:rPr>
          <w:i/>
          <w:iCs/>
          <w:color w:val="000000"/>
          <w:sz w:val="24"/>
          <w:szCs w:val="24"/>
          <w:bdr w:val="none" w:sz="0" w:space="0" w:color="auto" w:frame="1"/>
          <w:lang w:bidi="ar-SA"/>
        </w:rPr>
        <w:t>Johnson v. Edgar,</w:t>
      </w:r>
      <w:r w:rsidR="0008284D" w:rsidRPr="00CC03D4">
        <w:rPr>
          <w:color w:val="000000"/>
          <w:sz w:val="24"/>
          <w:szCs w:val="24"/>
          <w:shd w:val="clear" w:color="auto" w:fill="FFFFFF"/>
          <w:lang w:bidi="ar-SA"/>
        </w:rPr>
        <w:t xml:space="preserve"> 176 Ill.2d 499, 515, 224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1, 680 N.E.2d 1372 (1997). Another reason for the single subject rule is to promote an orderly legislative process. </w:t>
      </w:r>
      <w:proofErr w:type="spellStart"/>
      <w:r w:rsidR="0008284D" w:rsidRPr="00CC03D4">
        <w:rPr>
          <w:i/>
          <w:iCs/>
          <w:color w:val="000000"/>
          <w:sz w:val="24"/>
          <w:szCs w:val="24"/>
          <w:bdr w:val="none" w:sz="0" w:space="0" w:color="auto" w:frame="1"/>
          <w:lang w:bidi="ar-SA"/>
        </w:rPr>
        <w:t>Wooters</w:t>
      </w:r>
      <w:proofErr w:type="spellEnd"/>
      <w:r w:rsidR="0008284D" w:rsidRPr="00CC03D4">
        <w:rPr>
          <w:i/>
          <w:iCs/>
          <w:color w:val="000000"/>
          <w:sz w:val="24"/>
          <w:szCs w:val="24"/>
          <w:bdr w:val="none" w:sz="0" w:space="0" w:color="auto" w:frame="1"/>
          <w:lang w:bidi="ar-SA"/>
        </w:rPr>
        <w:t>,</w:t>
      </w:r>
      <w:r w:rsidR="0008284D" w:rsidRPr="00CC03D4">
        <w:rPr>
          <w:color w:val="000000"/>
          <w:sz w:val="24"/>
          <w:szCs w:val="24"/>
          <w:shd w:val="clear" w:color="auto" w:fill="FFFFFF"/>
          <w:lang w:bidi="ar-SA"/>
        </w:rPr>
        <w:t xml:space="preserve"> 188 Ill.2d at 518, 243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33, 722 N.E.2d 1102. “‘By limiting each bill to a single subject, the issues presented by each bill can be better grasped and more intelligently discussed.</w:t>
      </w:r>
      <w:proofErr w:type="gramStart"/>
      <w:r w:rsidR="0008284D" w:rsidRPr="00CC03D4">
        <w:rPr>
          <w:color w:val="000000"/>
          <w:sz w:val="24"/>
          <w:szCs w:val="24"/>
          <w:shd w:val="clear" w:color="auto" w:fill="FFFFFF"/>
          <w:lang w:bidi="ar-SA"/>
        </w:rPr>
        <w:t>’ ”</w:t>
      </w:r>
      <w:proofErr w:type="gramEnd"/>
      <w:r w:rsidR="0008284D" w:rsidRPr="00CC03D4">
        <w:rPr>
          <w:color w:val="000000"/>
          <w:sz w:val="24"/>
          <w:szCs w:val="24"/>
          <w:shd w:val="clear" w:color="auto" w:fill="FFFFFF"/>
          <w:lang w:bidi="ar-SA"/>
        </w:rPr>
        <w:t> </w:t>
      </w:r>
      <w:r w:rsidR="0008284D" w:rsidRPr="00CC03D4">
        <w:rPr>
          <w:i/>
          <w:iCs/>
          <w:color w:val="000000"/>
          <w:sz w:val="24"/>
          <w:szCs w:val="24"/>
          <w:bdr w:val="none" w:sz="0" w:space="0" w:color="auto" w:frame="1"/>
          <w:lang w:bidi="ar-SA"/>
        </w:rPr>
        <w:t>Johnson,</w:t>
      </w:r>
      <w:r w:rsidR="0008284D" w:rsidRPr="00CC03D4">
        <w:rPr>
          <w:color w:val="000000"/>
          <w:sz w:val="24"/>
          <w:szCs w:val="24"/>
          <w:shd w:val="clear" w:color="auto" w:fill="FFFFFF"/>
          <w:lang w:bidi="ar-SA"/>
        </w:rPr>
        <w:t xml:space="preserve"> 176 Ill.2d at 514–15, 224 </w:t>
      </w:r>
      <w:proofErr w:type="spellStart"/>
      <w:r w:rsidR="0008284D" w:rsidRPr="00CC03D4">
        <w:rPr>
          <w:color w:val="000000"/>
          <w:sz w:val="24"/>
          <w:szCs w:val="24"/>
          <w:shd w:val="clear" w:color="auto" w:fill="FFFFFF"/>
          <w:lang w:bidi="ar-SA"/>
        </w:rPr>
        <w:t>Ill.Dec</w:t>
      </w:r>
      <w:proofErr w:type="spellEnd"/>
      <w:r w:rsidR="0008284D" w:rsidRPr="00CC03D4">
        <w:rPr>
          <w:color w:val="000000"/>
          <w:sz w:val="24"/>
          <w:szCs w:val="24"/>
          <w:shd w:val="clear" w:color="auto" w:fill="FFFFFF"/>
          <w:lang w:bidi="ar-SA"/>
        </w:rPr>
        <w:t>. 1, 680 N.E.2d 1372 (quoting Millard H. Ruud, </w:t>
      </w:r>
      <w:r w:rsidR="0008284D" w:rsidRPr="00CC03D4">
        <w:rPr>
          <w:i/>
          <w:iCs/>
          <w:color w:val="000000"/>
          <w:sz w:val="24"/>
          <w:szCs w:val="24"/>
          <w:bdr w:val="none" w:sz="0" w:space="0" w:color="auto" w:frame="1"/>
          <w:lang w:bidi="ar-SA"/>
        </w:rPr>
        <w:t>No Law Shall Embrace More Than One Subject,</w:t>
      </w:r>
      <w:r w:rsidR="0008284D" w:rsidRPr="00CC03D4">
        <w:rPr>
          <w:color w:val="000000"/>
          <w:sz w:val="24"/>
          <w:szCs w:val="24"/>
          <w:shd w:val="clear" w:color="auto" w:fill="FFFFFF"/>
          <w:lang w:bidi="ar-SA"/>
        </w:rPr>
        <w:t xml:space="preserve"> 42 Minn. </w:t>
      </w:r>
      <w:proofErr w:type="spellStart"/>
      <w:r w:rsidR="0008284D" w:rsidRPr="00CC03D4">
        <w:rPr>
          <w:color w:val="000000"/>
          <w:sz w:val="24"/>
          <w:szCs w:val="24"/>
          <w:shd w:val="clear" w:color="auto" w:fill="FFFFFF"/>
          <w:lang w:bidi="ar-SA"/>
        </w:rPr>
        <w:t>L.Rev</w:t>
      </w:r>
      <w:proofErr w:type="spellEnd"/>
      <w:r w:rsidR="0008284D" w:rsidRPr="00CC03D4">
        <w:rPr>
          <w:color w:val="000000"/>
          <w:sz w:val="24"/>
          <w:szCs w:val="24"/>
          <w:shd w:val="clear" w:color="auto" w:fill="FFFFFF"/>
          <w:lang w:bidi="ar-SA"/>
        </w:rPr>
        <w:t>. 389, 391 (1958)).</w:t>
      </w:r>
      <w:r w:rsidR="0008284D" w:rsidRPr="00CC03D4">
        <w:rPr>
          <w:color w:val="000000"/>
          <w:sz w:val="24"/>
          <w:szCs w:val="24"/>
          <w:lang w:bidi="ar-SA"/>
        </w:rPr>
        <w:br/>
      </w:r>
    </w:p>
    <w:p w14:paraId="5B08B5D1" w14:textId="77777777" w:rsidR="00EE5A82" w:rsidRPr="00DA7C17" w:rsidRDefault="00EE5A82" w:rsidP="005C11F9">
      <w:pPr>
        <w:rPr>
          <w:sz w:val="24"/>
          <w:szCs w:val="24"/>
          <w:lang w:bidi="ar-SA"/>
        </w:rPr>
      </w:pPr>
    </w:p>
    <w:p w14:paraId="0AD9C6F4" w14:textId="32C3F057" w:rsidR="00A4653F" w:rsidRDefault="00181856" w:rsidP="00B64D70">
      <w:pPr>
        <w:shd w:val="clear" w:color="auto" w:fill="FFFFFF"/>
        <w:textAlignment w:val="baseline"/>
        <w:rPr>
          <w:sz w:val="24"/>
          <w:szCs w:val="24"/>
        </w:rPr>
      </w:pPr>
      <w:r w:rsidRPr="00DA7C17">
        <w:rPr>
          <w:sz w:val="24"/>
          <w:szCs w:val="24"/>
        </w:rPr>
        <w:tab/>
      </w:r>
      <w:r w:rsidR="005C11F9" w:rsidRPr="00DA7C17">
        <w:rPr>
          <w:sz w:val="24"/>
          <w:szCs w:val="24"/>
        </w:rPr>
        <w:t xml:space="preserve">The rule </w:t>
      </w:r>
      <w:r w:rsidR="0008284D" w:rsidRPr="00DA7C17">
        <w:rPr>
          <w:sz w:val="24"/>
          <w:szCs w:val="24"/>
        </w:rPr>
        <w:t xml:space="preserve">first </w:t>
      </w:r>
      <w:r w:rsidR="005C11F9" w:rsidRPr="00DA7C17">
        <w:rPr>
          <w:sz w:val="24"/>
          <w:szCs w:val="24"/>
        </w:rPr>
        <w:t xml:space="preserve">requires a determination of what </w:t>
      </w:r>
      <w:r w:rsidR="0008284D" w:rsidRPr="00DA7C17">
        <w:rPr>
          <w:sz w:val="24"/>
          <w:szCs w:val="24"/>
        </w:rPr>
        <w:t xml:space="preserve">is </w:t>
      </w:r>
      <w:r w:rsidR="005C11F9" w:rsidRPr="00DA7C17">
        <w:rPr>
          <w:sz w:val="24"/>
          <w:szCs w:val="24"/>
        </w:rPr>
        <w:t xml:space="preserve">the single subject </w:t>
      </w:r>
      <w:r w:rsidR="00612263">
        <w:rPr>
          <w:sz w:val="24"/>
          <w:szCs w:val="24"/>
        </w:rPr>
        <w:t>to which</w:t>
      </w:r>
      <w:r w:rsidR="0008284D" w:rsidRPr="00DA7C17">
        <w:rPr>
          <w:sz w:val="24"/>
          <w:szCs w:val="24"/>
        </w:rPr>
        <w:t xml:space="preserve"> the </w:t>
      </w:r>
    </w:p>
    <w:p w14:paraId="0E96320F" w14:textId="77777777" w:rsidR="00CC03D4" w:rsidRPr="00DA7C17" w:rsidRDefault="00CC03D4" w:rsidP="00B64D70">
      <w:pPr>
        <w:shd w:val="clear" w:color="auto" w:fill="FFFFFF"/>
        <w:textAlignment w:val="baseline"/>
        <w:rPr>
          <w:sz w:val="24"/>
          <w:szCs w:val="24"/>
        </w:rPr>
      </w:pPr>
    </w:p>
    <w:p w14:paraId="12F7E5AC" w14:textId="4294A41D" w:rsidR="00CC03D4" w:rsidRDefault="0008284D" w:rsidP="00B64D70">
      <w:pPr>
        <w:shd w:val="clear" w:color="auto" w:fill="FFFFFF"/>
        <w:textAlignment w:val="baseline"/>
        <w:rPr>
          <w:sz w:val="24"/>
          <w:szCs w:val="24"/>
        </w:rPr>
      </w:pPr>
      <w:r w:rsidRPr="00DA7C17">
        <w:rPr>
          <w:sz w:val="24"/>
          <w:szCs w:val="24"/>
        </w:rPr>
        <w:t>Act refers</w:t>
      </w:r>
      <w:r w:rsidR="005C11F9" w:rsidRPr="00DA7C17">
        <w:rPr>
          <w:sz w:val="24"/>
          <w:szCs w:val="24"/>
        </w:rPr>
        <w:t xml:space="preserve">. The </w:t>
      </w:r>
      <w:r w:rsidRPr="00DA7C17">
        <w:rPr>
          <w:sz w:val="24"/>
          <w:szCs w:val="24"/>
        </w:rPr>
        <w:t>parties agree that the A</w:t>
      </w:r>
      <w:r w:rsidR="005C11F9" w:rsidRPr="00DA7C17">
        <w:rPr>
          <w:sz w:val="24"/>
          <w:szCs w:val="24"/>
        </w:rPr>
        <w:t>ct specifically s</w:t>
      </w:r>
      <w:r w:rsidRPr="00DA7C17">
        <w:rPr>
          <w:sz w:val="24"/>
          <w:szCs w:val="24"/>
        </w:rPr>
        <w:t xml:space="preserve">tates </w:t>
      </w:r>
      <w:r w:rsidR="005C11F9" w:rsidRPr="00DA7C17">
        <w:rPr>
          <w:sz w:val="24"/>
          <w:szCs w:val="24"/>
        </w:rPr>
        <w:t xml:space="preserve">that it is an act concerning </w:t>
      </w:r>
    </w:p>
    <w:p w14:paraId="7054425E" w14:textId="77777777" w:rsidR="00CC03D4" w:rsidRDefault="00CC03D4" w:rsidP="00B64D70">
      <w:pPr>
        <w:shd w:val="clear" w:color="auto" w:fill="FFFFFF"/>
        <w:textAlignment w:val="baseline"/>
        <w:rPr>
          <w:sz w:val="24"/>
          <w:szCs w:val="24"/>
        </w:rPr>
      </w:pPr>
    </w:p>
    <w:p w14:paraId="73B06CB1" w14:textId="77777777" w:rsidR="003C4A15" w:rsidRDefault="005C11F9" w:rsidP="00B64D70">
      <w:pPr>
        <w:shd w:val="clear" w:color="auto" w:fill="FFFFFF"/>
        <w:textAlignment w:val="baseline"/>
        <w:rPr>
          <w:sz w:val="24"/>
          <w:szCs w:val="24"/>
        </w:rPr>
      </w:pPr>
      <w:r w:rsidRPr="00DA7C17">
        <w:rPr>
          <w:sz w:val="24"/>
          <w:szCs w:val="24"/>
        </w:rPr>
        <w:t>“criminal law</w:t>
      </w:r>
      <w:r w:rsidR="00181856" w:rsidRPr="00DA7C17">
        <w:rPr>
          <w:sz w:val="24"/>
          <w:szCs w:val="24"/>
        </w:rPr>
        <w:t>”</w:t>
      </w:r>
      <w:r w:rsidRPr="00DA7C17">
        <w:rPr>
          <w:sz w:val="24"/>
          <w:szCs w:val="24"/>
        </w:rPr>
        <w:t xml:space="preserve">. </w:t>
      </w:r>
      <w:r w:rsidR="00C852C8" w:rsidRPr="00DA7C17">
        <w:rPr>
          <w:sz w:val="24"/>
          <w:szCs w:val="24"/>
        </w:rPr>
        <w:t xml:space="preserve"> </w:t>
      </w:r>
      <w:r w:rsidRPr="00DA7C17">
        <w:rPr>
          <w:sz w:val="24"/>
          <w:szCs w:val="24"/>
        </w:rPr>
        <w:t xml:space="preserve">Defendants maintain that </w:t>
      </w:r>
      <w:r w:rsidR="00B64D70" w:rsidRPr="00DA7C17">
        <w:rPr>
          <w:sz w:val="24"/>
          <w:szCs w:val="24"/>
        </w:rPr>
        <w:t xml:space="preserve">the </w:t>
      </w:r>
      <w:r w:rsidR="00A753A4" w:rsidRPr="00DA7C17">
        <w:rPr>
          <w:sz w:val="24"/>
          <w:szCs w:val="24"/>
        </w:rPr>
        <w:t xml:space="preserve">single </w:t>
      </w:r>
      <w:r w:rsidR="00B64D70" w:rsidRPr="00DA7C17">
        <w:rPr>
          <w:sz w:val="24"/>
          <w:szCs w:val="24"/>
        </w:rPr>
        <w:t xml:space="preserve">subject is broader than just criminal </w:t>
      </w:r>
    </w:p>
    <w:p w14:paraId="00025C38" w14:textId="77777777" w:rsidR="003C4A15" w:rsidRDefault="003C4A15" w:rsidP="00B64D70">
      <w:pPr>
        <w:shd w:val="clear" w:color="auto" w:fill="FFFFFF"/>
        <w:textAlignment w:val="baseline"/>
        <w:rPr>
          <w:sz w:val="24"/>
          <w:szCs w:val="24"/>
        </w:rPr>
      </w:pPr>
    </w:p>
    <w:p w14:paraId="68037A1E" w14:textId="77777777" w:rsidR="003C4A15" w:rsidRDefault="00B64D70" w:rsidP="00B64D70">
      <w:pPr>
        <w:shd w:val="clear" w:color="auto" w:fill="FFFFFF"/>
        <w:textAlignment w:val="baseline"/>
        <w:rPr>
          <w:sz w:val="24"/>
          <w:szCs w:val="24"/>
        </w:rPr>
      </w:pPr>
      <w:r w:rsidRPr="00DA7C17">
        <w:rPr>
          <w:sz w:val="24"/>
          <w:szCs w:val="24"/>
        </w:rPr>
        <w:t xml:space="preserve">law and more correctly </w:t>
      </w:r>
      <w:r w:rsidR="003C4A15">
        <w:rPr>
          <w:sz w:val="24"/>
          <w:szCs w:val="24"/>
        </w:rPr>
        <w:t xml:space="preserve">is </w:t>
      </w:r>
      <w:r w:rsidRPr="00DA7C17">
        <w:rPr>
          <w:sz w:val="24"/>
          <w:szCs w:val="24"/>
        </w:rPr>
        <w:t>identified as</w:t>
      </w:r>
      <w:r w:rsidR="005C11F9" w:rsidRPr="00DA7C17">
        <w:rPr>
          <w:sz w:val="24"/>
          <w:szCs w:val="24"/>
        </w:rPr>
        <w:t xml:space="preserve"> an act </w:t>
      </w:r>
      <w:r w:rsidR="00893254" w:rsidRPr="00DA7C17">
        <w:rPr>
          <w:sz w:val="24"/>
          <w:szCs w:val="24"/>
        </w:rPr>
        <w:t>concerning, “</w:t>
      </w:r>
      <w:r w:rsidR="00181856" w:rsidRPr="00DA7C17">
        <w:rPr>
          <w:sz w:val="24"/>
          <w:szCs w:val="24"/>
        </w:rPr>
        <w:t>t</w:t>
      </w:r>
      <w:r w:rsidR="005C11F9" w:rsidRPr="00DA7C17">
        <w:rPr>
          <w:sz w:val="24"/>
          <w:szCs w:val="24"/>
        </w:rPr>
        <w:t>he criminal justice system</w:t>
      </w:r>
      <w:r w:rsidR="00181856" w:rsidRPr="00DA7C17">
        <w:rPr>
          <w:sz w:val="24"/>
          <w:szCs w:val="24"/>
        </w:rPr>
        <w:t>”</w:t>
      </w:r>
      <w:r w:rsidRPr="00DA7C17">
        <w:rPr>
          <w:sz w:val="24"/>
          <w:szCs w:val="24"/>
        </w:rPr>
        <w:t xml:space="preserve"> </w:t>
      </w:r>
    </w:p>
    <w:p w14:paraId="46FF3310" w14:textId="77777777" w:rsidR="003C4A15" w:rsidRDefault="003C4A15" w:rsidP="00B64D70">
      <w:pPr>
        <w:shd w:val="clear" w:color="auto" w:fill="FFFFFF"/>
        <w:textAlignment w:val="baseline"/>
        <w:rPr>
          <w:sz w:val="24"/>
          <w:szCs w:val="24"/>
        </w:rPr>
      </w:pPr>
    </w:p>
    <w:p w14:paraId="7807C309" w14:textId="77777777" w:rsidR="003C4A15" w:rsidRDefault="00B64D70" w:rsidP="00B64D70">
      <w:pPr>
        <w:shd w:val="clear" w:color="auto" w:fill="FFFFFF"/>
        <w:textAlignment w:val="baseline"/>
        <w:rPr>
          <w:sz w:val="24"/>
          <w:szCs w:val="24"/>
        </w:rPr>
      </w:pPr>
      <w:r w:rsidRPr="00DA7C17">
        <w:rPr>
          <w:sz w:val="24"/>
          <w:szCs w:val="24"/>
        </w:rPr>
        <w:t xml:space="preserve">To support this proposition, the Defendants also cite the </w:t>
      </w:r>
      <w:r w:rsidRPr="00DA7C17">
        <w:rPr>
          <w:i/>
          <w:sz w:val="24"/>
          <w:szCs w:val="24"/>
        </w:rPr>
        <w:t>Wirtz, id.</w:t>
      </w:r>
      <w:r w:rsidRPr="00DA7C17">
        <w:rPr>
          <w:sz w:val="24"/>
          <w:szCs w:val="24"/>
        </w:rPr>
        <w:t xml:space="preserve">  case which referred to </w:t>
      </w:r>
    </w:p>
    <w:p w14:paraId="037E3E89" w14:textId="77777777" w:rsidR="003C4A15" w:rsidRDefault="003C4A15" w:rsidP="00B64D70">
      <w:pPr>
        <w:shd w:val="clear" w:color="auto" w:fill="FFFFFF"/>
        <w:textAlignment w:val="baseline"/>
        <w:rPr>
          <w:sz w:val="24"/>
          <w:szCs w:val="24"/>
        </w:rPr>
      </w:pPr>
    </w:p>
    <w:p w14:paraId="75A66996" w14:textId="77777777" w:rsidR="003C4A15" w:rsidRDefault="00B64D70" w:rsidP="00B64D70">
      <w:pPr>
        <w:shd w:val="clear" w:color="auto" w:fill="FFFFFF"/>
        <w:textAlignment w:val="baseline"/>
        <w:rPr>
          <w:color w:val="000000"/>
          <w:sz w:val="24"/>
          <w:szCs w:val="24"/>
          <w:lang w:bidi="ar-SA"/>
        </w:rPr>
      </w:pPr>
      <w:r w:rsidRPr="00DA7C17">
        <w:rPr>
          <w:sz w:val="24"/>
          <w:szCs w:val="24"/>
        </w:rPr>
        <w:t xml:space="preserve">the </w:t>
      </w:r>
      <w:proofErr w:type="spellStart"/>
      <w:r w:rsidRPr="00DA7C17">
        <w:rPr>
          <w:i/>
          <w:sz w:val="24"/>
          <w:szCs w:val="24"/>
        </w:rPr>
        <w:t>Boclair</w:t>
      </w:r>
      <w:proofErr w:type="spellEnd"/>
      <w:r w:rsidRPr="00DA7C17">
        <w:rPr>
          <w:sz w:val="24"/>
          <w:szCs w:val="24"/>
        </w:rPr>
        <w:t xml:space="preserve"> case and held, “</w:t>
      </w:r>
      <w:r w:rsidRPr="00DA7C17">
        <w:rPr>
          <w:color w:val="000000"/>
          <w:sz w:val="24"/>
          <w:szCs w:val="24"/>
          <w:lang w:bidi="ar-SA"/>
        </w:rPr>
        <w:t xml:space="preserve">Defendants are not limited solely to the contents of the title of </w:t>
      </w:r>
    </w:p>
    <w:p w14:paraId="4EA49234" w14:textId="77777777" w:rsidR="003C4A15" w:rsidRDefault="003C4A15" w:rsidP="00B64D70">
      <w:pPr>
        <w:shd w:val="clear" w:color="auto" w:fill="FFFFFF"/>
        <w:textAlignment w:val="baseline"/>
        <w:rPr>
          <w:color w:val="000000"/>
          <w:sz w:val="24"/>
          <w:szCs w:val="24"/>
          <w:lang w:bidi="ar-SA"/>
        </w:rPr>
      </w:pPr>
    </w:p>
    <w:p w14:paraId="789818D8" w14:textId="77777777" w:rsidR="003C4A15" w:rsidRDefault="00B64D70" w:rsidP="00CC03D4">
      <w:pPr>
        <w:shd w:val="clear" w:color="auto" w:fill="FFFFFF"/>
        <w:textAlignment w:val="baseline"/>
        <w:rPr>
          <w:color w:val="000000"/>
          <w:sz w:val="24"/>
          <w:szCs w:val="24"/>
          <w:lang w:bidi="ar-SA"/>
        </w:rPr>
      </w:pPr>
      <w:r w:rsidRPr="00DA7C17">
        <w:rPr>
          <w:color w:val="000000"/>
          <w:sz w:val="24"/>
          <w:szCs w:val="24"/>
          <w:lang w:bidi="ar-SA"/>
        </w:rPr>
        <w:t>an act in offering a single subject rationale. </w:t>
      </w:r>
      <w:proofErr w:type="spellStart"/>
      <w:r w:rsidRPr="00DA7C17">
        <w:rPr>
          <w:i/>
          <w:iCs/>
          <w:color w:val="000000"/>
          <w:sz w:val="24"/>
          <w:szCs w:val="24"/>
          <w:bdr w:val="none" w:sz="0" w:space="0" w:color="auto" w:frame="1"/>
          <w:lang w:bidi="ar-SA"/>
        </w:rPr>
        <w:t>Boclair</w:t>
      </w:r>
      <w:proofErr w:type="spellEnd"/>
      <w:r w:rsidRPr="00DA7C17">
        <w:rPr>
          <w:i/>
          <w:iCs/>
          <w:color w:val="000000"/>
          <w:sz w:val="24"/>
          <w:szCs w:val="24"/>
          <w:bdr w:val="none" w:sz="0" w:space="0" w:color="auto" w:frame="1"/>
          <w:lang w:bidi="ar-SA"/>
        </w:rPr>
        <w:t>,</w:t>
      </w:r>
      <w:r w:rsidRPr="00DA7C17">
        <w:rPr>
          <w:color w:val="000000"/>
          <w:sz w:val="24"/>
          <w:szCs w:val="24"/>
          <w:lang w:bidi="ar-SA"/>
        </w:rPr>
        <w:t> 202 Ill.2d at 109–10, 273 Ill.</w:t>
      </w:r>
      <w:r w:rsidR="410614E7" w:rsidRPr="00DA7C17">
        <w:rPr>
          <w:color w:val="000000"/>
          <w:sz w:val="24"/>
          <w:szCs w:val="24"/>
          <w:lang w:bidi="ar-SA"/>
        </w:rPr>
        <w:t xml:space="preserve"> </w:t>
      </w:r>
      <w:r w:rsidRPr="00DA7C17">
        <w:rPr>
          <w:color w:val="000000"/>
          <w:sz w:val="24"/>
          <w:szCs w:val="24"/>
          <w:lang w:bidi="ar-SA"/>
        </w:rPr>
        <w:t xml:space="preserve">Dec. </w:t>
      </w:r>
    </w:p>
    <w:p w14:paraId="17231CF5" w14:textId="77777777" w:rsidR="003C4A15" w:rsidRDefault="003C4A15" w:rsidP="00CC03D4">
      <w:pPr>
        <w:shd w:val="clear" w:color="auto" w:fill="FFFFFF"/>
        <w:textAlignment w:val="baseline"/>
        <w:rPr>
          <w:color w:val="000000"/>
          <w:sz w:val="24"/>
          <w:szCs w:val="24"/>
          <w:lang w:bidi="ar-SA"/>
        </w:rPr>
      </w:pPr>
    </w:p>
    <w:p w14:paraId="5580B6AF" w14:textId="50670C2D" w:rsidR="005C11F9" w:rsidRPr="00DA7C17" w:rsidRDefault="00B64D70" w:rsidP="00CC03D4">
      <w:pPr>
        <w:shd w:val="clear" w:color="auto" w:fill="FFFFFF"/>
        <w:textAlignment w:val="baseline"/>
        <w:rPr>
          <w:sz w:val="24"/>
          <w:szCs w:val="24"/>
        </w:rPr>
      </w:pPr>
      <w:r w:rsidRPr="00DA7C17">
        <w:rPr>
          <w:color w:val="000000"/>
          <w:sz w:val="24"/>
          <w:szCs w:val="24"/>
          <w:lang w:bidi="ar-SA"/>
        </w:rPr>
        <w:t>560, 789 N.E.2d 734</w:t>
      </w:r>
      <w:r w:rsidR="00CC03D4">
        <w:rPr>
          <w:color w:val="000000"/>
          <w:sz w:val="24"/>
          <w:szCs w:val="24"/>
          <w:lang w:bidi="ar-SA"/>
        </w:rPr>
        <w:t>.</w:t>
      </w:r>
    </w:p>
    <w:p w14:paraId="1A965116" w14:textId="77777777" w:rsidR="00B64D70" w:rsidRPr="00DA7C17" w:rsidRDefault="00B64D70" w:rsidP="005C11F9">
      <w:pPr>
        <w:rPr>
          <w:sz w:val="24"/>
          <w:szCs w:val="24"/>
        </w:rPr>
      </w:pPr>
    </w:p>
    <w:p w14:paraId="118A64D5" w14:textId="68259013" w:rsidR="00CC42E9" w:rsidRPr="00DA7C17" w:rsidRDefault="00181856" w:rsidP="00CC42E9">
      <w:pPr>
        <w:pStyle w:val="BodyText"/>
        <w:spacing w:line="480" w:lineRule="auto"/>
        <w:ind w:left="120" w:right="195" w:firstLine="720"/>
      </w:pPr>
      <w:r w:rsidRPr="00DA7C17">
        <w:tab/>
        <w:t>Plaintiffs emphatically</w:t>
      </w:r>
      <w:r w:rsidR="005C11F9" w:rsidRPr="00DA7C17">
        <w:t xml:space="preserve"> argue that under either</w:t>
      </w:r>
      <w:r w:rsidR="008629ED">
        <w:t xml:space="preserve"> </w:t>
      </w:r>
      <w:r w:rsidR="005C11F9" w:rsidRPr="00DA7C17">
        <w:t xml:space="preserve">the single subject mentioned </w:t>
      </w:r>
      <w:r w:rsidRPr="00DA7C17">
        <w:t xml:space="preserve">in the Act or the </w:t>
      </w:r>
      <w:r w:rsidR="00EE5A82" w:rsidRPr="00DA7C17">
        <w:t xml:space="preserve">subject </w:t>
      </w:r>
      <w:r w:rsidRPr="00DA7C17">
        <w:t xml:space="preserve">designation espoused by </w:t>
      </w:r>
      <w:r w:rsidR="003C4A15">
        <w:t>d</w:t>
      </w:r>
      <w:r w:rsidRPr="00DA7C17">
        <w:t>efendants, that the A</w:t>
      </w:r>
      <w:r w:rsidR="005C11F9" w:rsidRPr="00DA7C17">
        <w:t>ct alter</w:t>
      </w:r>
      <w:r w:rsidRPr="00DA7C17">
        <w:t>s</w:t>
      </w:r>
      <w:r w:rsidR="00A753A4" w:rsidRPr="00DA7C17">
        <w:t xml:space="preserve"> or</w:t>
      </w:r>
      <w:r w:rsidRPr="00DA7C17">
        <w:t xml:space="preserve"> amends</w:t>
      </w:r>
      <w:r w:rsidR="005C11F9" w:rsidRPr="00DA7C17">
        <w:t xml:space="preserve"> </w:t>
      </w:r>
      <w:r w:rsidRPr="00DA7C17">
        <w:t xml:space="preserve">a multitude </w:t>
      </w:r>
      <w:r w:rsidR="00C852C8" w:rsidRPr="00DA7C17">
        <w:t>of statutes</w:t>
      </w:r>
      <w:r w:rsidR="005C11F9" w:rsidRPr="00DA7C17">
        <w:t xml:space="preserve"> that do not logically or naturally relate to criminal law</w:t>
      </w:r>
      <w:r w:rsidR="00CC42E9" w:rsidRPr="00DA7C17">
        <w:t>. They do not concede that the single subject is the broader category</w:t>
      </w:r>
      <w:r w:rsidR="005C11F9" w:rsidRPr="00DA7C17">
        <w:t xml:space="preserve"> </w:t>
      </w:r>
      <w:r w:rsidRPr="00DA7C17">
        <w:t xml:space="preserve">of the </w:t>
      </w:r>
      <w:r w:rsidR="005C11F9" w:rsidRPr="00DA7C17">
        <w:t>criminal justice system</w:t>
      </w:r>
      <w:r w:rsidR="00CC42E9" w:rsidRPr="00DA7C17">
        <w:t xml:space="preserve">, but argue that even in the event the </w:t>
      </w:r>
      <w:r w:rsidR="003C4A15">
        <w:t>c</w:t>
      </w:r>
      <w:r w:rsidR="00CC42E9" w:rsidRPr="00DA7C17">
        <w:t xml:space="preserve">ourt determines the single subject to be the </w:t>
      </w:r>
      <w:r w:rsidR="40D58445" w:rsidRPr="00DA7C17">
        <w:t>c</w:t>
      </w:r>
      <w:r w:rsidR="00CC42E9" w:rsidRPr="00DA7C17">
        <w:t xml:space="preserve">riminal </w:t>
      </w:r>
      <w:r w:rsidR="11E6598D" w:rsidRPr="00DA7C17">
        <w:t>j</w:t>
      </w:r>
      <w:r w:rsidR="00CC42E9" w:rsidRPr="00DA7C17">
        <w:t xml:space="preserve">ustice </w:t>
      </w:r>
      <w:r w:rsidR="22EB4765" w:rsidRPr="00DA7C17">
        <w:t>s</w:t>
      </w:r>
      <w:r w:rsidR="00CC42E9" w:rsidRPr="00DA7C17">
        <w:t>ystem, that the Act still violates this single subject</w:t>
      </w:r>
      <w:r w:rsidR="030B9775" w:rsidRPr="00DA7C17">
        <w:t xml:space="preserve"> rule</w:t>
      </w:r>
      <w:r w:rsidR="00CC42E9" w:rsidRPr="00DA7C17">
        <w:t xml:space="preserve">. </w:t>
      </w:r>
      <w:r w:rsidRPr="00DA7C17">
        <w:t xml:space="preserve"> </w:t>
      </w:r>
      <w:r w:rsidR="00C852C8" w:rsidRPr="00DA7C17">
        <w:t xml:space="preserve">The </w:t>
      </w:r>
      <w:r w:rsidR="003C4A15">
        <w:t>c</w:t>
      </w:r>
      <w:r w:rsidR="00C852C8" w:rsidRPr="00DA7C17">
        <w:t xml:space="preserve">ourt finds that the “Criminal Justice System” is a legitimate single subject that Illinois Supreme Court has approved on multiple occasions. </w:t>
      </w:r>
      <w:r w:rsidR="00CC42E9" w:rsidRPr="00DA7C17">
        <w:t xml:space="preserve"> The Illinois Supreme Court has repeatedly recognized this to be a legitimate single subject within the meaning of the constitutional rule. </w:t>
      </w:r>
      <w:r w:rsidR="00CC42E9" w:rsidRPr="00DA7C17">
        <w:rPr>
          <w:i/>
          <w:iCs/>
        </w:rPr>
        <w:t xml:space="preserve">E.g., </w:t>
      </w:r>
      <w:proofErr w:type="spellStart"/>
      <w:r w:rsidR="00CC42E9" w:rsidRPr="00DA7C17">
        <w:rPr>
          <w:i/>
          <w:iCs/>
        </w:rPr>
        <w:t>Boclair</w:t>
      </w:r>
      <w:proofErr w:type="spellEnd"/>
      <w:r w:rsidR="00CC42E9" w:rsidRPr="00DA7C17">
        <w:t xml:space="preserve">, 202 Ill. 2d at 110; </w:t>
      </w:r>
      <w:proofErr w:type="spellStart"/>
      <w:r w:rsidR="00CC42E9" w:rsidRPr="00DA7C17">
        <w:rPr>
          <w:i/>
          <w:iCs/>
        </w:rPr>
        <w:t>Sypien</w:t>
      </w:r>
      <w:proofErr w:type="spellEnd"/>
      <w:r w:rsidR="00CC42E9" w:rsidRPr="00DA7C17">
        <w:t xml:space="preserve">, 198 Ill. 2d at 339; </w:t>
      </w:r>
      <w:r w:rsidR="00CC42E9" w:rsidRPr="00DA7C17">
        <w:rPr>
          <w:i/>
          <w:iCs/>
        </w:rPr>
        <w:t xml:space="preserve">People v. </w:t>
      </w:r>
      <w:proofErr w:type="spellStart"/>
      <w:r w:rsidR="00CC42E9" w:rsidRPr="00DA7C17">
        <w:rPr>
          <w:i/>
          <w:iCs/>
        </w:rPr>
        <w:t>Malchow</w:t>
      </w:r>
      <w:proofErr w:type="spellEnd"/>
      <w:r w:rsidR="00CC42E9" w:rsidRPr="00DA7C17">
        <w:t xml:space="preserve">, 193 Ill. 2d 413, 428 (2000); </w:t>
      </w:r>
      <w:r w:rsidR="00CC42E9" w:rsidRPr="00DA7C17">
        <w:rPr>
          <w:i/>
          <w:iCs/>
        </w:rPr>
        <w:t>People v. Reedy</w:t>
      </w:r>
      <w:r w:rsidR="00CC42E9" w:rsidRPr="00DA7C17">
        <w:t xml:space="preserve">, 186 Ill. 2d 1, 12 (1999); </w:t>
      </w:r>
      <w:r w:rsidR="00CC42E9" w:rsidRPr="00DA7C17">
        <w:rPr>
          <w:i/>
          <w:iCs/>
        </w:rPr>
        <w:t>see also People Sharpe</w:t>
      </w:r>
      <w:r w:rsidR="00CC42E9" w:rsidRPr="00DA7C17">
        <w:t xml:space="preserve">, 321 Ill. App. 3d 994, 996–97 (3d Dist. 2001); </w:t>
      </w:r>
      <w:r w:rsidR="00CC42E9" w:rsidRPr="00DA7C17">
        <w:rPr>
          <w:i/>
          <w:iCs/>
        </w:rPr>
        <w:t>People v. Jones</w:t>
      </w:r>
      <w:r w:rsidR="00CC42E9" w:rsidRPr="00DA7C17">
        <w:t>, 317 Ill. App.</w:t>
      </w:r>
      <w:r w:rsidR="00CC42E9" w:rsidRPr="00DA7C17">
        <w:rPr>
          <w:spacing w:val="-37"/>
        </w:rPr>
        <w:t xml:space="preserve"> </w:t>
      </w:r>
      <w:r w:rsidR="00CC42E9" w:rsidRPr="00DA7C17">
        <w:t>3d</w:t>
      </w:r>
      <w:r w:rsidR="00CC42E9" w:rsidRPr="00DA7C17">
        <w:rPr>
          <w:spacing w:val="-2"/>
        </w:rPr>
        <w:t xml:space="preserve"> </w:t>
      </w:r>
      <w:r w:rsidR="00CC42E9" w:rsidRPr="00DA7C17">
        <w:t>283,</w:t>
      </w:r>
      <w:r w:rsidR="00CC42E9" w:rsidRPr="00DA7C17">
        <w:rPr>
          <w:spacing w:val="-1"/>
        </w:rPr>
        <w:t xml:space="preserve"> </w:t>
      </w:r>
      <w:r w:rsidR="00CC42E9" w:rsidRPr="00DA7C17">
        <w:t xml:space="preserve">287 (5th Dist. 2000); </w:t>
      </w:r>
      <w:r w:rsidR="00CC42E9" w:rsidRPr="00DA7C17">
        <w:rPr>
          <w:i/>
          <w:iCs/>
        </w:rPr>
        <w:t>People v. Dixon</w:t>
      </w:r>
      <w:r w:rsidR="00CC42E9" w:rsidRPr="00DA7C17">
        <w:t xml:space="preserve">, 308 Ill. App. 3d 1008, 1014 (4th Dist. 1999). </w:t>
      </w:r>
    </w:p>
    <w:p w14:paraId="3A18B76D" w14:textId="77777777" w:rsidR="00CC42E9" w:rsidRPr="00DA7C17" w:rsidRDefault="00CC42E9" w:rsidP="00CC42E9">
      <w:pPr>
        <w:pStyle w:val="BodyText"/>
        <w:spacing w:line="480" w:lineRule="auto"/>
        <w:ind w:left="120" w:right="256" w:firstLine="720"/>
      </w:pPr>
      <w:r w:rsidRPr="00DA7C17">
        <w:t xml:space="preserve">Because the Act involves a legitimate single subject, “the dispositive question becomes whether the individual provisions of the Act have a ‘natural and logical’ connection to that subject.” </w:t>
      </w:r>
      <w:r w:rsidRPr="00DA7C17">
        <w:rPr>
          <w:i/>
        </w:rPr>
        <w:t xml:space="preserve">People v. </w:t>
      </w:r>
      <w:proofErr w:type="spellStart"/>
      <w:r w:rsidRPr="00DA7C17">
        <w:rPr>
          <w:i/>
        </w:rPr>
        <w:t>Burdunice</w:t>
      </w:r>
      <w:proofErr w:type="spellEnd"/>
      <w:r w:rsidRPr="00DA7C17">
        <w:t xml:space="preserve">, 211 Ill. 2d 264, 267 (2004). </w:t>
      </w:r>
      <w:r w:rsidR="00A753A4" w:rsidRPr="00DA7C17">
        <w:t xml:space="preserve"> </w:t>
      </w:r>
      <w:r w:rsidRPr="00DA7C17">
        <w:t xml:space="preserve">It is plaintiffs’ “substantial burden” to show these provisions “bear no natural or logical connection to a single subject.” </w:t>
      </w:r>
      <w:proofErr w:type="spellStart"/>
      <w:r w:rsidRPr="00DA7C17">
        <w:rPr>
          <w:i/>
        </w:rPr>
        <w:t>Malchow</w:t>
      </w:r>
      <w:proofErr w:type="spellEnd"/>
      <w:r w:rsidRPr="00DA7C17">
        <w:t xml:space="preserve">, 193 Ill. 2d at 429. </w:t>
      </w:r>
    </w:p>
    <w:p w14:paraId="42CAA757" w14:textId="77777777" w:rsidR="00645B55" w:rsidRPr="00DA7C17" w:rsidRDefault="00645B55" w:rsidP="00CC42E9">
      <w:pPr>
        <w:pStyle w:val="BodyText"/>
        <w:spacing w:line="480" w:lineRule="auto"/>
        <w:ind w:left="120" w:right="256" w:firstLine="720"/>
      </w:pPr>
      <w:r w:rsidRPr="00DA7C17">
        <w:t>The Illinois Supreme Court has also held:</w:t>
      </w:r>
    </w:p>
    <w:p w14:paraId="04848F15" w14:textId="77777777" w:rsidR="00645B55" w:rsidRPr="00DA7C17" w:rsidRDefault="00645B55" w:rsidP="00CC03D4">
      <w:pPr>
        <w:widowControl/>
        <w:shd w:val="clear" w:color="auto" w:fill="FFFFFF"/>
        <w:autoSpaceDE/>
        <w:autoSpaceDN/>
        <w:ind w:left="576" w:right="576"/>
        <w:textAlignment w:val="baseline"/>
        <w:rPr>
          <w:color w:val="000000"/>
          <w:sz w:val="24"/>
          <w:szCs w:val="24"/>
          <w:lang w:bidi="ar-SA"/>
        </w:rPr>
      </w:pPr>
      <w:r w:rsidRPr="00DA7C17">
        <w:rPr>
          <w:color w:val="000000"/>
          <w:sz w:val="24"/>
          <w:szCs w:val="24"/>
          <w:lang w:bidi="ar-SA"/>
        </w:rPr>
        <w:lastRenderedPageBreak/>
        <w:t>The requirement of singleness of subject has been frequently construed, and the applicable principles are settled. The term “subject” is comprehensive in its scope and may be as broad as the legislature chooses, so long as the matters included have a natural or logical connection. An Act may include all matters germane to a general subject, including the means reasonably necessary or appropriate to the accomplishment of legislative purpose. Nor is the constitutional provision a limitation on the comprehensiveness of the subject; rather, it prohibits the inclusion of “discordant provisions that by no fair intendment can be considered as having any legitimate relation to each other.</w:t>
      </w:r>
      <w:proofErr w:type="gramStart"/>
      <w:r w:rsidRPr="00DA7C17">
        <w:rPr>
          <w:color w:val="000000"/>
          <w:sz w:val="24"/>
          <w:szCs w:val="24"/>
          <w:lang w:bidi="ar-SA"/>
        </w:rPr>
        <w:t>” ’</w:t>
      </w:r>
      <w:proofErr w:type="gramEnd"/>
      <w:r w:rsidRPr="00DA7C17">
        <w:rPr>
          <w:color w:val="000000"/>
          <w:sz w:val="24"/>
          <w:szCs w:val="24"/>
          <w:lang w:bidi="ar-SA"/>
        </w:rPr>
        <w:t xml:space="preserve"> ” (</w:t>
      </w:r>
      <w:r w:rsidRPr="00DA7C17">
        <w:rPr>
          <w:i/>
          <w:iCs/>
          <w:color w:val="000000"/>
          <w:sz w:val="24"/>
          <w:szCs w:val="24"/>
          <w:bdr w:val="none" w:sz="0" w:space="0" w:color="auto" w:frame="1"/>
          <w:lang w:bidi="ar-SA"/>
        </w:rPr>
        <w:t>People ex rel. Ogilvie v. Lewis</w:t>
      </w:r>
      <w:r w:rsidRPr="00DA7C17">
        <w:rPr>
          <w:color w:val="000000"/>
          <w:sz w:val="24"/>
          <w:szCs w:val="24"/>
          <w:lang w:bidi="ar-SA"/>
        </w:rPr>
        <w:t> (1971), 49 Ill.2d 476, 487, 274 N.E.2d 87, quoting </w:t>
      </w:r>
      <w:r w:rsidRPr="00DA7C17">
        <w:rPr>
          <w:i/>
          <w:iCs/>
          <w:color w:val="000000"/>
          <w:sz w:val="24"/>
          <w:szCs w:val="24"/>
          <w:bdr w:val="none" w:sz="0" w:space="0" w:color="auto" w:frame="1"/>
          <w:lang w:bidi="ar-SA"/>
        </w:rPr>
        <w:t>People ex rel. Gutknecht v. City of Chicago</w:t>
      </w:r>
      <w:r w:rsidRPr="00DA7C17">
        <w:rPr>
          <w:color w:val="000000"/>
          <w:sz w:val="24"/>
          <w:szCs w:val="24"/>
          <w:lang w:bidi="ar-SA"/>
        </w:rPr>
        <w:t> (1953), 414 Ill. 600, 607–08, 111 N.E.2d 626.)</w:t>
      </w:r>
    </w:p>
    <w:p w14:paraId="1229AB39" w14:textId="448DAAED" w:rsidR="00645B55" w:rsidRPr="00DA7C17" w:rsidRDefault="00645B55" w:rsidP="00CC03D4">
      <w:pPr>
        <w:widowControl/>
        <w:shd w:val="clear" w:color="auto" w:fill="FFFFFF" w:themeFill="background1"/>
        <w:autoSpaceDE/>
        <w:autoSpaceDN/>
        <w:ind w:left="576" w:right="576"/>
        <w:textAlignment w:val="baseline"/>
        <w:rPr>
          <w:color w:val="000000"/>
          <w:sz w:val="24"/>
          <w:szCs w:val="24"/>
          <w:lang w:bidi="ar-SA"/>
        </w:rPr>
      </w:pPr>
      <w:r w:rsidRPr="00DA7C17">
        <w:rPr>
          <w:color w:val="000000"/>
          <w:sz w:val="24"/>
          <w:szCs w:val="24"/>
          <w:lang w:bidi="ar-SA"/>
        </w:rPr>
        <w:t>The single-subject requirement is therefore construed liberally and is not intended to handicap the legislature by requiring it to make unnecessarily restrictive laws. For this reason, courts have often upheld legislation involving comprehensive subjects. </w:t>
      </w:r>
      <w:r w:rsidRPr="00DA7C17">
        <w:rPr>
          <w:i/>
          <w:iCs/>
          <w:color w:val="000000"/>
          <w:sz w:val="24"/>
          <w:szCs w:val="24"/>
          <w:bdr w:val="none" w:sz="0" w:space="0" w:color="auto" w:frame="1"/>
          <w:lang w:bidi="ar-SA"/>
        </w:rPr>
        <w:t>See, e.g., Advanced Systems, Inc. v. Johnson</w:t>
      </w:r>
      <w:r w:rsidRPr="00DA7C17">
        <w:rPr>
          <w:color w:val="000000"/>
          <w:sz w:val="24"/>
          <w:szCs w:val="24"/>
          <w:lang w:bidi="ar-SA"/>
        </w:rPr>
        <w:t> (1989), 126 Ill.2d 484, 129 Ill.</w:t>
      </w:r>
      <w:r w:rsidR="709A9E11" w:rsidRPr="00DA7C17">
        <w:rPr>
          <w:color w:val="000000"/>
          <w:sz w:val="24"/>
          <w:szCs w:val="24"/>
          <w:lang w:bidi="ar-SA"/>
        </w:rPr>
        <w:t xml:space="preserve"> </w:t>
      </w:r>
      <w:r w:rsidRPr="00DA7C17">
        <w:rPr>
          <w:color w:val="000000"/>
          <w:sz w:val="24"/>
          <w:szCs w:val="24"/>
          <w:lang w:bidi="ar-SA"/>
        </w:rPr>
        <w:t>Dec. 32, 535 N.E.2d 797 (real property taxation); </w:t>
      </w:r>
      <w:r w:rsidRPr="00DA7C17">
        <w:rPr>
          <w:i/>
          <w:iCs/>
          <w:color w:val="000000"/>
          <w:sz w:val="24"/>
          <w:szCs w:val="24"/>
          <w:bdr w:val="none" w:sz="0" w:space="0" w:color="auto" w:frame="1"/>
          <w:lang w:bidi="ar-SA"/>
        </w:rPr>
        <w:t>People ex rel. Carey v. Board of Education</w:t>
      </w:r>
      <w:r w:rsidRPr="00DA7C17">
        <w:rPr>
          <w:color w:val="000000"/>
          <w:sz w:val="24"/>
          <w:szCs w:val="24"/>
          <w:lang w:bidi="ar-SA"/>
        </w:rPr>
        <w:t> (1973), 55 Ill.2d 533, 304 N.E.2d 273 (schools); see also </w:t>
      </w:r>
      <w:proofErr w:type="gramStart"/>
      <w:r w:rsidRPr="00DA7C17">
        <w:rPr>
          <w:i/>
          <w:iCs/>
          <w:color w:val="000000"/>
          <w:sz w:val="24"/>
          <w:szCs w:val="24"/>
          <w:bdr w:val="none" w:sz="0" w:space="0" w:color="auto" w:frame="1"/>
          <w:lang w:bidi="ar-SA"/>
        </w:rPr>
        <w:t>In</w:t>
      </w:r>
      <w:proofErr w:type="gramEnd"/>
      <w:r w:rsidRPr="00DA7C17">
        <w:rPr>
          <w:i/>
          <w:iCs/>
          <w:color w:val="000000"/>
          <w:sz w:val="24"/>
          <w:szCs w:val="24"/>
          <w:bdr w:val="none" w:sz="0" w:space="0" w:color="auto" w:frame="1"/>
          <w:lang w:bidi="ar-SA"/>
        </w:rPr>
        <w:t xml:space="preserve"> re Marriage of Thompson</w:t>
      </w:r>
      <w:r w:rsidRPr="00DA7C17">
        <w:rPr>
          <w:color w:val="000000"/>
          <w:sz w:val="24"/>
          <w:szCs w:val="24"/>
          <w:lang w:bidi="ar-SA"/>
        </w:rPr>
        <w:t> (1979), 79 Ill.App.3d 310, 34 Ill.</w:t>
      </w:r>
      <w:r w:rsidR="23A96316" w:rsidRPr="00DA7C17">
        <w:rPr>
          <w:color w:val="000000"/>
          <w:sz w:val="24"/>
          <w:szCs w:val="24"/>
          <w:lang w:bidi="ar-SA"/>
        </w:rPr>
        <w:t xml:space="preserve"> </w:t>
      </w:r>
      <w:r w:rsidRPr="00DA7C17">
        <w:rPr>
          <w:color w:val="000000"/>
          <w:sz w:val="24"/>
          <w:szCs w:val="24"/>
          <w:lang w:bidi="ar-SA"/>
        </w:rPr>
        <w:t>Dec. 342, 398 N.E.2d 17 (domestic relations).</w:t>
      </w:r>
    </w:p>
    <w:p w14:paraId="7DF4E37C" w14:textId="77777777" w:rsidR="00645B55" w:rsidRPr="00DA7C17" w:rsidRDefault="00645B55" w:rsidP="00CC03D4">
      <w:pPr>
        <w:widowControl/>
        <w:autoSpaceDE/>
        <w:autoSpaceDN/>
        <w:ind w:left="576" w:right="576"/>
        <w:rPr>
          <w:sz w:val="24"/>
          <w:szCs w:val="24"/>
          <w:lang w:bidi="ar-SA"/>
        </w:rPr>
      </w:pPr>
    </w:p>
    <w:p w14:paraId="1DC908FF" w14:textId="77777777" w:rsidR="00645B55" w:rsidRPr="00DA7C17" w:rsidRDefault="00645B55" w:rsidP="00CC03D4">
      <w:pPr>
        <w:widowControl/>
        <w:shd w:val="clear" w:color="auto" w:fill="FFFFFF"/>
        <w:autoSpaceDE/>
        <w:autoSpaceDN/>
        <w:ind w:left="576" w:right="576"/>
        <w:textAlignment w:val="baseline"/>
        <w:rPr>
          <w:color w:val="000000"/>
          <w:sz w:val="24"/>
          <w:szCs w:val="24"/>
          <w:lang w:bidi="ar-SA"/>
        </w:rPr>
      </w:pPr>
      <w:proofErr w:type="spellStart"/>
      <w:r w:rsidRPr="00DA7C17">
        <w:rPr>
          <w:i/>
          <w:iCs/>
          <w:color w:val="000000"/>
          <w:sz w:val="24"/>
          <w:szCs w:val="24"/>
          <w:bdr w:val="none" w:sz="0" w:space="0" w:color="auto" w:frame="1"/>
          <w:lang w:bidi="ar-SA"/>
        </w:rPr>
        <w:t>Cutinello</w:t>
      </w:r>
      <w:proofErr w:type="spellEnd"/>
      <w:r w:rsidRPr="00DA7C17">
        <w:rPr>
          <w:i/>
          <w:iCs/>
          <w:color w:val="000000"/>
          <w:sz w:val="24"/>
          <w:szCs w:val="24"/>
          <w:bdr w:val="none" w:sz="0" w:space="0" w:color="auto" w:frame="1"/>
          <w:lang w:bidi="ar-SA"/>
        </w:rPr>
        <w:t xml:space="preserve"> v. Whitley</w:t>
      </w:r>
      <w:r w:rsidRPr="00DA7C17">
        <w:rPr>
          <w:color w:val="000000"/>
          <w:sz w:val="24"/>
          <w:szCs w:val="24"/>
          <w:lang w:bidi="ar-SA"/>
        </w:rPr>
        <w:t>, 161 Ill. 2d 409, 423–24, 641 N.E.2d 360, 366 (1994)</w:t>
      </w:r>
    </w:p>
    <w:p w14:paraId="44FB30F8" w14:textId="77777777" w:rsidR="00645B55" w:rsidRPr="00DA7C17" w:rsidRDefault="00645B55" w:rsidP="00CC42E9">
      <w:pPr>
        <w:pStyle w:val="BodyText"/>
        <w:spacing w:line="480" w:lineRule="auto"/>
        <w:ind w:left="120" w:right="256" w:firstLine="720"/>
      </w:pPr>
    </w:p>
    <w:p w14:paraId="2BAF6019" w14:textId="7E674625" w:rsidR="000F5058" w:rsidRPr="00DA7C17" w:rsidRDefault="00A753A4" w:rsidP="000F5058">
      <w:pPr>
        <w:pStyle w:val="BodyText"/>
        <w:spacing w:line="480" w:lineRule="auto"/>
        <w:ind w:left="120" w:right="141" w:firstLine="720"/>
      </w:pPr>
      <w:r w:rsidRPr="00DA7C17">
        <w:t>The Plaintiffs point out that the Act “is over 7</w:t>
      </w:r>
      <w:r w:rsidR="00E27F84" w:rsidRPr="00DA7C17">
        <w:t>64</w:t>
      </w:r>
      <w:r w:rsidRPr="00DA7C17">
        <w:t xml:space="preserve"> pages and addresses 265 separate statutes.” </w:t>
      </w:r>
      <w:r w:rsidR="00E27F84" w:rsidRPr="00DA7C17">
        <w:t>(Pl.’s Ex.6,8,9.)</w:t>
      </w:r>
      <w:r w:rsidRPr="00DA7C17">
        <w:t xml:space="preserve"> </w:t>
      </w:r>
      <w:r w:rsidR="00E27F84" w:rsidRPr="00DA7C17">
        <w:t>The</w:t>
      </w:r>
      <w:r w:rsidRPr="00DA7C17">
        <w:t xml:space="preserve"> Illinois Supreme Court </w:t>
      </w:r>
      <w:r w:rsidR="00E27F84" w:rsidRPr="00DA7C17">
        <w:t xml:space="preserve">has held </w:t>
      </w:r>
      <w:r w:rsidRPr="00DA7C17">
        <w:t xml:space="preserve">these factors are </w:t>
      </w:r>
      <w:r w:rsidR="00E27F84" w:rsidRPr="00DA7C17">
        <w:t xml:space="preserve">not determinative </w:t>
      </w:r>
      <w:r w:rsidRPr="00DA7C17">
        <w:t xml:space="preserve">to a single subject challenge. </w:t>
      </w:r>
      <w:r w:rsidRPr="00DA7C17">
        <w:rPr>
          <w:i/>
          <w:iCs/>
        </w:rPr>
        <w:t>E.g., Wirtz</w:t>
      </w:r>
      <w:r w:rsidRPr="00DA7C17">
        <w:t xml:space="preserve">, 2011 IL 111903, </w:t>
      </w:r>
      <w:r w:rsidR="00887A0C">
        <w:t>Par.</w:t>
      </w:r>
      <w:r w:rsidRPr="00DA7C17">
        <w:t xml:space="preserve"> 15; </w:t>
      </w:r>
      <w:proofErr w:type="spellStart"/>
      <w:r w:rsidRPr="00DA7C17">
        <w:rPr>
          <w:i/>
          <w:iCs/>
        </w:rPr>
        <w:t>Arangold</w:t>
      </w:r>
      <w:proofErr w:type="spellEnd"/>
      <w:r w:rsidRPr="00DA7C17">
        <w:t xml:space="preserve">, 187 Ill. 2d at 352. </w:t>
      </w:r>
      <w:r w:rsidR="00E27F84" w:rsidRPr="00DA7C17">
        <w:t>The test</w:t>
      </w:r>
      <w:r w:rsidRPr="00DA7C17">
        <w:t xml:space="preserve"> is whether the Act’s provisions have a natural and logical connection to a single subject, not the number of pages in the legislation or the number of statutes it amends.</w:t>
      </w:r>
      <w:r w:rsidR="00E27F84" w:rsidRPr="00DA7C17">
        <w:t xml:space="preserve"> It does stand to </w:t>
      </w:r>
      <w:r w:rsidR="001A2D22" w:rsidRPr="00DA7C17">
        <w:t>reason, however</w:t>
      </w:r>
      <w:r w:rsidR="000F5058" w:rsidRPr="00DA7C17">
        <w:t>,</w:t>
      </w:r>
      <w:r w:rsidR="00E27F84" w:rsidRPr="00DA7C17">
        <w:t xml:space="preserve"> that the more pages and the more statutes that are affected, the more likely the act would </w:t>
      </w:r>
      <w:r w:rsidR="000F5058" w:rsidRPr="00DA7C17">
        <w:t xml:space="preserve">run afoul of </w:t>
      </w:r>
      <w:r w:rsidR="001A2D22" w:rsidRPr="00DA7C17">
        <w:t xml:space="preserve">the position that </w:t>
      </w:r>
      <w:r w:rsidR="000F5058" w:rsidRPr="00DA7C17">
        <w:t>all of the provisions hav</w:t>
      </w:r>
      <w:r w:rsidR="59CD6466" w:rsidRPr="00DA7C17">
        <w:t xml:space="preserve">e </w:t>
      </w:r>
      <w:r w:rsidR="000F5058" w:rsidRPr="00DA7C17">
        <w:t xml:space="preserve">a logical and natural connection to that single subject. </w:t>
      </w:r>
      <w:r w:rsidR="00E27F84" w:rsidRPr="00DA7C17">
        <w:t xml:space="preserve"> </w:t>
      </w:r>
    </w:p>
    <w:p w14:paraId="5DEA110B" w14:textId="787CCA84" w:rsidR="00887A0C" w:rsidRDefault="000F5058" w:rsidP="00887A0C">
      <w:pPr>
        <w:pStyle w:val="BodyText"/>
        <w:spacing w:line="480" w:lineRule="auto"/>
        <w:ind w:left="120" w:right="141" w:firstLine="720"/>
      </w:pPr>
      <w:r w:rsidRPr="00DA7C17">
        <w:t xml:space="preserve">In the instant case, the </w:t>
      </w:r>
      <w:r w:rsidR="00887A0C">
        <w:t>p</w:t>
      </w:r>
      <w:r w:rsidRPr="00DA7C17">
        <w:t xml:space="preserve">laintiffs have identified </w:t>
      </w:r>
      <w:r w:rsidR="3D59D183" w:rsidRPr="00DA7C17">
        <w:t>six</w:t>
      </w:r>
      <w:r w:rsidRPr="00DA7C17">
        <w:t xml:space="preserve"> separate subjects that </w:t>
      </w:r>
      <w:r w:rsidR="3521E785" w:rsidRPr="00DA7C17">
        <w:t xml:space="preserve">they allege </w:t>
      </w:r>
      <w:r w:rsidRPr="00DA7C17">
        <w:t>violate</w:t>
      </w:r>
      <w:r w:rsidR="5348DFBF" w:rsidRPr="00DA7C17">
        <w:t>s</w:t>
      </w:r>
      <w:r w:rsidRPr="00DA7C17">
        <w:t xml:space="preserve"> the single subject rule.  </w:t>
      </w:r>
      <w:r w:rsidR="59B50171" w:rsidRPr="00DA7C17">
        <w:t>T</w:t>
      </w:r>
      <w:r w:rsidRPr="00DA7C17">
        <w:t xml:space="preserve">hese </w:t>
      </w:r>
      <w:r w:rsidR="37CF6614" w:rsidRPr="00DA7C17">
        <w:t>six</w:t>
      </w:r>
      <w:r w:rsidRPr="00DA7C17">
        <w:t xml:space="preserve"> subjects</w:t>
      </w:r>
      <w:r w:rsidR="6F1700CC" w:rsidRPr="00DA7C17">
        <w:t>, plaintiffs argue, do not</w:t>
      </w:r>
      <w:r w:rsidRPr="00DA7C17">
        <w:t xml:space="preserve"> have a natural and logical connection to </w:t>
      </w:r>
      <w:r w:rsidR="00887A0C">
        <w:t>criminal law or the c</w:t>
      </w:r>
      <w:r w:rsidRPr="00DA7C17">
        <w:t xml:space="preserve">riminal </w:t>
      </w:r>
      <w:r w:rsidR="00887A0C">
        <w:t>j</w:t>
      </w:r>
      <w:r w:rsidRPr="00DA7C17">
        <w:t xml:space="preserve">ustice </w:t>
      </w:r>
      <w:r w:rsidR="00887A0C">
        <w:t>s</w:t>
      </w:r>
      <w:r w:rsidRPr="00DA7C17">
        <w:t xml:space="preserve">ystem. Those </w:t>
      </w:r>
      <w:r w:rsidRPr="00DA7C17">
        <w:lastRenderedPageBreak/>
        <w:t xml:space="preserve">subjects contested are: </w:t>
      </w:r>
      <w:r w:rsidR="2544DDFB" w:rsidRPr="00DA7C17">
        <w:t xml:space="preserve">1) </w:t>
      </w:r>
      <w:r w:rsidRPr="00DA7C17">
        <w:t>Polic</w:t>
      </w:r>
      <w:r w:rsidR="41C508D7" w:rsidRPr="00DA7C17">
        <w:t>e Officer Prohibited Activities Act;</w:t>
      </w:r>
      <w:r w:rsidRPr="00DA7C17">
        <w:t xml:space="preserve"> </w:t>
      </w:r>
      <w:r w:rsidR="5D82EDBE" w:rsidRPr="00DA7C17">
        <w:t xml:space="preserve">2) </w:t>
      </w:r>
      <w:r w:rsidRPr="00DA7C17">
        <w:t>Expanding the Partnership</w:t>
      </w:r>
      <w:r w:rsidRPr="00DA7C17">
        <w:rPr>
          <w:spacing w:val="-9"/>
        </w:rPr>
        <w:t xml:space="preserve"> </w:t>
      </w:r>
      <w:r w:rsidRPr="00DA7C17">
        <w:t xml:space="preserve">for Deflection and Substance Abuse Disorder Treatment Act to include first responders other than police officers; </w:t>
      </w:r>
      <w:r w:rsidR="5D832CC8" w:rsidRPr="00DA7C17">
        <w:t>3) The No Representation Without Population Act</w:t>
      </w:r>
      <w:r w:rsidR="63E9C32C" w:rsidRPr="00DA7C17">
        <w:t xml:space="preserve"> </w:t>
      </w:r>
      <w:r w:rsidRPr="00DA7C17">
        <w:t xml:space="preserve">4) </w:t>
      </w:r>
      <w:r w:rsidR="0FDF1754" w:rsidRPr="00DA7C17">
        <w:t xml:space="preserve">The </w:t>
      </w:r>
      <w:r w:rsidR="00612263">
        <w:t>g</w:t>
      </w:r>
      <w:r w:rsidRPr="00DA7C17">
        <w:t>ranting</w:t>
      </w:r>
      <w:r w:rsidR="66FCFCE9" w:rsidRPr="00DA7C17">
        <w:t xml:space="preserve"> to</w:t>
      </w:r>
      <w:r w:rsidRPr="00DA7C17">
        <w:t xml:space="preserve"> the Attorney General increased powers to pursue certain civil actions, some newly created; 5) </w:t>
      </w:r>
      <w:r w:rsidR="2DD66F1E" w:rsidRPr="00DA7C17">
        <w:t xml:space="preserve">The New Task </w:t>
      </w:r>
      <w:r w:rsidR="00612263">
        <w:t>F</w:t>
      </w:r>
      <w:r w:rsidR="2DD66F1E" w:rsidRPr="00DA7C17">
        <w:t>orce on Constitutional Rights and Remedies Act and 6) Amendments to the Public Labor Relations</w:t>
      </w:r>
      <w:r w:rsidR="138F781B" w:rsidRPr="00DA7C17">
        <w:t xml:space="preserve"> Act. </w:t>
      </w:r>
      <w:r w:rsidR="00E825AA" w:rsidRPr="00DA7C17">
        <w:t xml:space="preserve"> </w:t>
      </w:r>
    </w:p>
    <w:p w14:paraId="298F60E3" w14:textId="35BD5886" w:rsidR="000F5058" w:rsidRPr="00DA7C17" w:rsidRDefault="43D941C2" w:rsidP="00887A0C">
      <w:pPr>
        <w:pStyle w:val="BodyText"/>
        <w:spacing w:line="480" w:lineRule="auto"/>
        <w:ind w:left="120" w:right="141" w:firstLine="720"/>
      </w:pPr>
      <w:r w:rsidRPr="00DA7C17">
        <w:t>1</w:t>
      </w:r>
      <w:r w:rsidR="556AA7A8" w:rsidRPr="00DA7C17">
        <w:t>) Plaintiffs</w:t>
      </w:r>
      <w:r w:rsidR="486F73A8" w:rsidRPr="00DA7C17">
        <w:t xml:space="preserve"> first challenge to the single subject rule concerns Section 10-135 of the Act, which amends the Public Officer Prohibited Activities Act, 50 ILCS 105, to add a new section 4.1. Plaintiffs insist this provision merely “expanded whistleblower protection.,” This is true, but it is also true that Section 4.1 creates a criminal offense and penalties for retaliation against a local government employee or contractor who reports, cooperates with an investigation into, or testifies in a proceeding arising out of “improper governmental action,” including law enforcement misconduct. 50 ILCS 105/4.1(a), (g), (</w:t>
      </w:r>
      <w:proofErr w:type="spellStart"/>
      <w:r w:rsidR="486F73A8" w:rsidRPr="00DA7C17">
        <w:t>i</w:t>
      </w:r>
      <w:proofErr w:type="spellEnd"/>
      <w:r w:rsidR="486F73A8" w:rsidRPr="00DA7C17">
        <w:t xml:space="preserve">); </w:t>
      </w:r>
      <w:r w:rsidR="486F73A8" w:rsidRPr="00DA7C17">
        <w:rPr>
          <w:i/>
          <w:iCs/>
        </w:rPr>
        <w:t>see People v. Jones</w:t>
      </w:r>
      <w:r w:rsidR="486F73A8" w:rsidRPr="00DA7C17">
        <w:t xml:space="preserve">, 318 Ill. App. 3d 1189, 1192 (4th Dist. 2001) (provision expanding the scope of a criminal offense has a natural and logical connection to the criminal justice system). Defendants correctly point out in their pleadings that, “A court confronted with a single subject challenge does not parse legislation at an atomic level." </w:t>
      </w:r>
      <w:r w:rsidR="486F73A8" w:rsidRPr="00DA7C17">
        <w:rPr>
          <w:i/>
          <w:iCs/>
        </w:rPr>
        <w:t>Wirtz</w:t>
      </w:r>
      <w:r w:rsidR="486F73A8" w:rsidRPr="00DA7C17">
        <w:t xml:space="preserve">, 2011 IL 111903, </w:t>
      </w:r>
      <w:r w:rsidR="00887A0C">
        <w:t>Par.</w:t>
      </w:r>
      <w:r w:rsidR="486F73A8" w:rsidRPr="00DA7C17">
        <w:t xml:space="preserve"> 38. Its task, rather, is to determine whether any provision “stands out as being constitutionally unrelated to the single subject.” </w:t>
      </w:r>
      <w:r w:rsidR="486F73A8" w:rsidRPr="00DA7C17">
        <w:rPr>
          <w:i/>
          <w:iCs/>
        </w:rPr>
        <w:t xml:space="preserve">Id. </w:t>
      </w:r>
      <w:r w:rsidR="00B57654">
        <w:rPr>
          <w:i/>
          <w:iCs/>
        </w:rPr>
        <w:t>Par.</w:t>
      </w:r>
      <w:r w:rsidR="486F73A8" w:rsidRPr="00DA7C17">
        <w:t xml:space="preserve"> 42; </w:t>
      </w:r>
      <w:r w:rsidR="486F73A8" w:rsidRPr="00DA7C17">
        <w:rPr>
          <w:i/>
          <w:iCs/>
        </w:rPr>
        <w:t xml:space="preserve">see </w:t>
      </w:r>
      <w:proofErr w:type="spellStart"/>
      <w:r w:rsidR="486F73A8" w:rsidRPr="00DA7C17">
        <w:rPr>
          <w:i/>
          <w:iCs/>
        </w:rPr>
        <w:t>Cutinello</w:t>
      </w:r>
      <w:proofErr w:type="spellEnd"/>
      <w:r w:rsidR="486F73A8" w:rsidRPr="00DA7C17">
        <w:t>, 161 Ill. 2d at 423 (“The single-subject requirement is therefore construed liberally and is not intended to handicap the legislature by requiring it to make unnecessarily restrictive laws.”).</w:t>
      </w:r>
    </w:p>
    <w:p w14:paraId="50AE21B0" w14:textId="24988BE0" w:rsidR="000F5058" w:rsidRPr="00DA7C17" w:rsidRDefault="492C8960" w:rsidP="29F24C42">
      <w:pPr>
        <w:pStyle w:val="BodyText"/>
        <w:spacing w:line="480" w:lineRule="auto"/>
        <w:ind w:left="115" w:right="115" w:firstLine="720"/>
      </w:pPr>
      <w:r w:rsidRPr="00DA7C17">
        <w:t xml:space="preserve">The Court finds that when the legislation’s subject contains a provision creating </w:t>
      </w:r>
      <w:r w:rsidRPr="00DA7C17">
        <w:lastRenderedPageBreak/>
        <w:t xml:space="preserve">a criminal offense, like new section 4.1 of the Public Officer Prohibited Activities Act, </w:t>
      </w:r>
      <w:r w:rsidR="49B0BB82" w:rsidRPr="00DA7C17">
        <w:t xml:space="preserve">that the provision has a natural and logical relationship to the </w:t>
      </w:r>
      <w:r w:rsidR="00DA7C17" w:rsidRPr="00DA7C17">
        <w:t>single</w:t>
      </w:r>
      <w:r w:rsidR="49B0BB82" w:rsidRPr="00DA7C17">
        <w:t xml:space="preserve"> subject in this matter.</w:t>
      </w:r>
    </w:p>
    <w:p w14:paraId="2FBB1388" w14:textId="0823A8B5" w:rsidR="00117A4B" w:rsidRPr="00DA7C17" w:rsidRDefault="615AA084" w:rsidP="006D4598">
      <w:pPr>
        <w:pStyle w:val="BodyText"/>
        <w:spacing w:line="480" w:lineRule="auto"/>
        <w:ind w:left="120" w:firstLine="720"/>
      </w:pPr>
      <w:r w:rsidRPr="00DA7C17">
        <w:t xml:space="preserve">2) </w:t>
      </w:r>
      <w:r w:rsidR="006D4598" w:rsidRPr="00DA7C17">
        <w:t xml:space="preserve">With regard to Section 10-116.5 of the Act, which amends the Community-Law Enforcement Partnership for Deflection and Substance Use Disorder Treatment Act, 5 ILCS 820 (“Treatment Act”). The purpose of the Treatment Act is “to develop and implement collaborative deflection programs in Illinois that offer immediate pathways to substance use treatment and other services as an alternative to traditional case processing and involvement in the criminal justice system.” 5 ILCS 820/5. Previously, those deflection programs, which offer services to addicts whom peace officers encounter in performing their duties, could be established only by law enforcement agencies. Pub. Act 101-652, § 10-116.5. The Act changes this by authorizing fire departments and emergency medical services providers to establish such programs too, </w:t>
      </w:r>
      <w:r w:rsidR="006D4598" w:rsidRPr="00DA7C17">
        <w:rPr>
          <w:b/>
          <w:bCs/>
        </w:rPr>
        <w:t>but only in collaboration with a municipal police department or county sheriff’s office</w:t>
      </w:r>
      <w:r w:rsidR="006D4598" w:rsidRPr="00DA7C17">
        <w:t>.</w:t>
      </w:r>
      <w:r w:rsidR="52BF4E69" w:rsidRPr="00DA7C17">
        <w:t xml:space="preserve"> (emphasis added)</w:t>
      </w:r>
      <w:r w:rsidR="001C117B">
        <w:t xml:space="preserve"> The Act provides that “</w:t>
      </w:r>
      <w:r w:rsidR="001C117B" w:rsidRPr="001C117B">
        <w:t>Programs</w:t>
      </w:r>
      <w:r w:rsidR="001C117B" w:rsidRPr="001C117B">
        <w:rPr>
          <w:color w:val="000000"/>
          <w:shd w:val="clear" w:color="auto" w:fill="FFFFFF"/>
        </w:rPr>
        <w:t xml:space="preserve"> established by another first responder entity shall also include a law enforcement agency.</w:t>
      </w:r>
      <w:r w:rsidR="001C117B">
        <w:rPr>
          <w:color w:val="000000"/>
          <w:shd w:val="clear" w:color="auto" w:fill="FFFFFF"/>
        </w:rPr>
        <w:t>”</w:t>
      </w:r>
      <w:r w:rsidR="52BF4E69" w:rsidRPr="00DA7C17">
        <w:t xml:space="preserve"> </w:t>
      </w:r>
      <w:r w:rsidR="006D4598" w:rsidRPr="00DA7C17">
        <w:t xml:space="preserve">5 ILCS 820/10, 15(a). In other words, these provisions allow law enforcement agencies to work with additional partners to provide comprehensive treatment options to addicts as an alternative to the criminal justice system. “An act may include all matters germane to its general subject, including the means reasonably necessary or appropriate to the accomplishment of the legislative purpose.” </w:t>
      </w:r>
      <w:r w:rsidR="006D4598" w:rsidRPr="00DA7C17">
        <w:rPr>
          <w:i/>
          <w:iCs/>
        </w:rPr>
        <w:t>People ex rel. Gutknecht v. City of Chicago</w:t>
      </w:r>
      <w:r w:rsidR="006D4598" w:rsidRPr="00DA7C17">
        <w:t xml:space="preserve">, 414 Ill. 600, 607–08 (1953); </w:t>
      </w:r>
      <w:r w:rsidR="006D4598" w:rsidRPr="00DA7C17">
        <w:rPr>
          <w:i/>
          <w:iCs/>
        </w:rPr>
        <w:t xml:space="preserve">see </w:t>
      </w:r>
      <w:proofErr w:type="spellStart"/>
      <w:r w:rsidR="006D4598" w:rsidRPr="00DA7C17">
        <w:rPr>
          <w:i/>
          <w:iCs/>
        </w:rPr>
        <w:t>Cutinello</w:t>
      </w:r>
      <w:proofErr w:type="spellEnd"/>
      <w:r w:rsidR="006D4598" w:rsidRPr="00DA7C17">
        <w:t xml:space="preserve">, 161 Ill. 2d at 424. Here, the legislature expanded a program through which law enforcement agencies attempt to divert potential offenders from the criminal justice system. </w:t>
      </w:r>
      <w:r w:rsidR="00117A4B" w:rsidRPr="00DA7C17">
        <w:t>The Court finds that this</w:t>
      </w:r>
      <w:r w:rsidR="006D4598" w:rsidRPr="00DA7C17">
        <w:t xml:space="preserve"> amendment </w:t>
      </w:r>
      <w:r w:rsidR="00117A4B" w:rsidRPr="00DA7C17">
        <w:t xml:space="preserve">has </w:t>
      </w:r>
      <w:r w:rsidR="006D4598" w:rsidRPr="00DA7C17">
        <w:t xml:space="preserve">a natural and logical connection to the </w:t>
      </w:r>
      <w:r w:rsidR="4CDCEA27" w:rsidRPr="00DA7C17">
        <w:t>c</w:t>
      </w:r>
      <w:r w:rsidR="006D4598" w:rsidRPr="00DA7C17">
        <w:t xml:space="preserve">riminal </w:t>
      </w:r>
      <w:r w:rsidR="04A2F4BF" w:rsidRPr="00DA7C17">
        <w:t>j</w:t>
      </w:r>
      <w:r w:rsidR="006D4598" w:rsidRPr="00DA7C17">
        <w:t>ustice</w:t>
      </w:r>
      <w:r w:rsidR="006D4598" w:rsidRPr="00DA7C17">
        <w:rPr>
          <w:spacing w:val="-1"/>
        </w:rPr>
        <w:t xml:space="preserve"> </w:t>
      </w:r>
      <w:r w:rsidR="051B38F5" w:rsidRPr="00DA7C17">
        <w:rPr>
          <w:spacing w:val="-1"/>
        </w:rPr>
        <w:t>s</w:t>
      </w:r>
      <w:r w:rsidR="006D4598" w:rsidRPr="00DA7C17">
        <w:t>ystem</w:t>
      </w:r>
      <w:r w:rsidR="00117A4B" w:rsidRPr="00DA7C17">
        <w:t>.</w:t>
      </w:r>
    </w:p>
    <w:p w14:paraId="5737E966" w14:textId="50DF0908" w:rsidR="6AEC7DC2" w:rsidRPr="00DA7C17" w:rsidRDefault="6AEC7DC2" w:rsidP="29F24C42">
      <w:pPr>
        <w:pStyle w:val="BodyText"/>
        <w:spacing w:before="1" w:line="480" w:lineRule="auto"/>
        <w:ind w:left="120" w:right="106" w:firstLine="720"/>
      </w:pPr>
      <w:r w:rsidRPr="00DA7C17">
        <w:lastRenderedPageBreak/>
        <w:t>3) Plaintiffs next alleged violation</w:t>
      </w:r>
      <w:r w:rsidR="75123293" w:rsidRPr="00DA7C17">
        <w:t xml:space="preserve"> is a reference to Article 2 of the Act, which enacts the No Representation Without Population Act, codified at 730 ILCS 205 and effective January 1, 2025. Its amendment requires prisoners to be counted, for legislative redistricting purposes, as residents of their last known street address prior to incarceration, rather than as residents of the correctional facility where they are incarcerated. Pub. Act. 101-652, </w:t>
      </w:r>
      <w:r w:rsidR="001C117B">
        <w:t>Par.</w:t>
      </w:r>
      <w:r w:rsidR="75123293" w:rsidRPr="00DA7C17">
        <w:t xml:space="preserve"> 2-20. </w:t>
      </w:r>
      <w:r w:rsidR="001C117B">
        <w:t>I</w:t>
      </w:r>
      <w:r w:rsidR="75123293" w:rsidRPr="00DA7C17">
        <w:t xml:space="preserve">t has been codified in Chapter 730 of the Illinois Compiled Statutes, which is titled “Corrections.” Plaintiff argues this does nothing as far as the prisoners themselves are concerned because they don’t even have a right to vote. The </w:t>
      </w:r>
      <w:r w:rsidR="001C117B">
        <w:t>c</w:t>
      </w:r>
      <w:r w:rsidR="75123293" w:rsidRPr="00DA7C17">
        <w:t xml:space="preserve">ourt finds that it does indirectly affect the prisoners in that it determines who are their elected representatives in government. Although they could not vote for them unless and until they are released and their civil rights are restored, they are still their representatives.  In view of the Illinois Supreme Court’s repeated holding that legislation addressing prisoners and correctional facilities is naturally and logically related to the criminal justice system as a whole, </w:t>
      </w:r>
      <w:proofErr w:type="spellStart"/>
      <w:r w:rsidR="75123293" w:rsidRPr="00DA7C17">
        <w:rPr>
          <w:i/>
          <w:iCs/>
        </w:rPr>
        <w:t>Boclair</w:t>
      </w:r>
      <w:proofErr w:type="spellEnd"/>
      <w:r w:rsidR="75123293" w:rsidRPr="00DA7C17">
        <w:t xml:space="preserve">, 202 Ill. 2d at 110; </w:t>
      </w:r>
      <w:proofErr w:type="spellStart"/>
      <w:r w:rsidR="75123293" w:rsidRPr="00DA7C17">
        <w:rPr>
          <w:i/>
          <w:iCs/>
        </w:rPr>
        <w:t>Malchow</w:t>
      </w:r>
      <w:proofErr w:type="spellEnd"/>
      <w:r w:rsidR="75123293" w:rsidRPr="00DA7C17">
        <w:t xml:space="preserve">, 193 Ill. 2d at 428–29, The Court finds that plaintiffs cannot establish that the No Representation Without Population Act does not have a logical and natural connection to the </w:t>
      </w:r>
      <w:r w:rsidR="0B81CF59" w:rsidRPr="00DA7C17">
        <w:t>c</w:t>
      </w:r>
      <w:r w:rsidR="75123293" w:rsidRPr="00DA7C17">
        <w:t xml:space="preserve">riminal </w:t>
      </w:r>
      <w:r w:rsidR="09A8B6AE" w:rsidRPr="00DA7C17">
        <w:t>j</w:t>
      </w:r>
      <w:r w:rsidR="75123293" w:rsidRPr="00DA7C17">
        <w:t xml:space="preserve">ustice </w:t>
      </w:r>
      <w:r w:rsidR="7D36ABBA" w:rsidRPr="00DA7C17">
        <w:t>s</w:t>
      </w:r>
      <w:r w:rsidR="75123293" w:rsidRPr="00DA7C17">
        <w:t>ystem.</w:t>
      </w:r>
    </w:p>
    <w:p w14:paraId="2307021A" w14:textId="667210AE" w:rsidR="00117A4B" w:rsidRPr="00DA7C17" w:rsidRDefault="3E73DF44" w:rsidP="001C117B">
      <w:pPr>
        <w:pStyle w:val="BodyText"/>
        <w:spacing w:line="480" w:lineRule="auto"/>
        <w:ind w:left="120" w:right="150" w:firstLine="720"/>
      </w:pPr>
      <w:r w:rsidRPr="00DA7C17">
        <w:t xml:space="preserve">4) </w:t>
      </w:r>
      <w:r w:rsidR="00117A4B" w:rsidRPr="00DA7C17">
        <w:t xml:space="preserve">Plaintiffs next challenge the provisions in the Act that give the Attorney General increased powers to pursue certain civil actions.  However, this amendment authorizes the Attorney General to investigate and pursue </w:t>
      </w:r>
      <w:r w:rsidR="00871101" w:rsidRPr="00DA7C17">
        <w:t xml:space="preserve">civil </w:t>
      </w:r>
      <w:r w:rsidR="00117A4B" w:rsidRPr="00DA7C17">
        <w:t xml:space="preserve">remedies against law enforcement agencies. Section 116.7 of the Act amends the Attorney General Act, 15 ILCS 205, to add a new section 10. This provision forbids state and local governments to “engage in a pattern or practice of conduct by officers that deprives any person of </w:t>
      </w:r>
      <w:r w:rsidR="00117A4B" w:rsidRPr="00DA7C17">
        <w:lastRenderedPageBreak/>
        <w:t>rights, privileges, or immunities secured or</w:t>
      </w:r>
      <w:r w:rsidR="001C117B">
        <w:t xml:space="preserve"> </w:t>
      </w:r>
      <w:r w:rsidR="00117A4B" w:rsidRPr="00DA7C17">
        <w:t xml:space="preserve">protected by the Constitution or laws of the United States or by the Constitution or laws of Illinois.” 15 ILCS 205/10(b). It authorizes the Attorney General to investigate suspected violations and commence a civil action “to obtain appropriate equitable and declaratory relief to eliminate the pattern or practice.” 15 ILCS 205/10(c), (d).  The conduct of law enforcement officers is naturally and logically connected to the </w:t>
      </w:r>
      <w:r w:rsidR="00645B55" w:rsidRPr="00DA7C17">
        <w:t>C</w:t>
      </w:r>
      <w:r w:rsidR="00117A4B" w:rsidRPr="00DA7C17">
        <w:t xml:space="preserve">riminal </w:t>
      </w:r>
      <w:r w:rsidR="00645B55" w:rsidRPr="00DA7C17">
        <w:t>J</w:t>
      </w:r>
      <w:r w:rsidR="00117A4B" w:rsidRPr="00DA7C17">
        <w:t xml:space="preserve">ustice </w:t>
      </w:r>
      <w:r w:rsidR="00645B55" w:rsidRPr="00DA7C17">
        <w:t>S</w:t>
      </w:r>
      <w:r w:rsidR="00117A4B" w:rsidRPr="00DA7C17">
        <w:t xml:space="preserve">ystem. The </w:t>
      </w:r>
      <w:r w:rsidR="001C117B">
        <w:t>c</w:t>
      </w:r>
      <w:r w:rsidR="00117A4B" w:rsidRPr="00DA7C17">
        <w:t>ourt finds that the legislature does not violate the single subject rule when the provision articulates a purpose to seek to eliminate certain unlawful conduct by law enforcement officers</w:t>
      </w:r>
      <w:r w:rsidR="00871101" w:rsidRPr="00DA7C17">
        <w:t xml:space="preserve"> </w:t>
      </w:r>
      <w:r w:rsidR="00117A4B" w:rsidRPr="00DA7C17">
        <w:t>and provides the means necessary to accomplish the legislative purpose</w:t>
      </w:r>
      <w:r w:rsidR="001C117B">
        <w:t>, even if the means involve</w:t>
      </w:r>
      <w:r w:rsidR="00612263">
        <w:t>s</w:t>
      </w:r>
      <w:r w:rsidR="001C117B">
        <w:t xml:space="preserve"> a civil proceeding. </w:t>
      </w:r>
      <w:proofErr w:type="spellStart"/>
      <w:r w:rsidR="00117A4B" w:rsidRPr="00DA7C17">
        <w:rPr>
          <w:i/>
        </w:rPr>
        <w:t>Cutinello</w:t>
      </w:r>
      <w:proofErr w:type="spellEnd"/>
      <w:r w:rsidR="00117A4B" w:rsidRPr="00DA7C17">
        <w:t xml:space="preserve">, 161 Ill. 2d at 424; </w:t>
      </w:r>
      <w:r w:rsidR="00117A4B" w:rsidRPr="00DA7C17">
        <w:rPr>
          <w:i/>
        </w:rPr>
        <w:t>see Gutknecht</w:t>
      </w:r>
      <w:r w:rsidR="00117A4B" w:rsidRPr="00DA7C17">
        <w:t>, 414 Ill. at 607–08.</w:t>
      </w:r>
    </w:p>
    <w:p w14:paraId="3668EBBE" w14:textId="68FEBDCA" w:rsidR="6F32359C" w:rsidRPr="00DA7C17" w:rsidRDefault="6F32359C" w:rsidP="29F24C42">
      <w:pPr>
        <w:pStyle w:val="BodyText"/>
        <w:spacing w:line="480" w:lineRule="auto"/>
        <w:ind w:left="100" w:right="127" w:firstLine="720"/>
        <w:jc w:val="left"/>
        <w:rPr>
          <w:color w:val="000000" w:themeColor="text1"/>
        </w:rPr>
      </w:pPr>
      <w:r w:rsidRPr="00DA7C17">
        <w:rPr>
          <w:color w:val="000000" w:themeColor="text1"/>
        </w:rPr>
        <w:t>5) P</w:t>
      </w:r>
      <w:r w:rsidR="660F48AA" w:rsidRPr="00DA7C17">
        <w:rPr>
          <w:color w:val="000000" w:themeColor="text1"/>
        </w:rPr>
        <w:t xml:space="preserve">laintiffs </w:t>
      </w:r>
      <w:r w:rsidR="18790F66" w:rsidRPr="00DA7C17">
        <w:rPr>
          <w:color w:val="000000" w:themeColor="text1"/>
        </w:rPr>
        <w:t>also</w:t>
      </w:r>
      <w:r w:rsidR="3F449C84" w:rsidRPr="00DA7C17">
        <w:rPr>
          <w:color w:val="000000" w:themeColor="text1"/>
        </w:rPr>
        <w:t xml:space="preserve"> allege</w:t>
      </w:r>
      <w:r w:rsidR="660F48AA" w:rsidRPr="00DA7C17">
        <w:rPr>
          <w:color w:val="000000" w:themeColor="text1"/>
        </w:rPr>
        <w:t xml:space="preserve"> Article 4 of the Act, which enacted the Task Force on Constitutional Rights and Remedies Act (“Remedies Act”), formerly codified at 20 ILCS 5165 but repealed as of January 1, 2022. Pub. Act 101-652, </w:t>
      </w:r>
      <w:r w:rsidR="7782EB51" w:rsidRPr="00DA7C17">
        <w:rPr>
          <w:color w:val="000000" w:themeColor="text1"/>
        </w:rPr>
        <w:t>Sec.</w:t>
      </w:r>
      <w:r w:rsidR="660F48AA" w:rsidRPr="00DA7C17">
        <w:rPr>
          <w:color w:val="000000" w:themeColor="text1"/>
        </w:rPr>
        <w:t xml:space="preserve"> 4-20; P. Mem. at 10</w:t>
      </w:r>
      <w:r w:rsidR="71A0870F" w:rsidRPr="00DA7C17">
        <w:rPr>
          <w:color w:val="000000" w:themeColor="text1"/>
        </w:rPr>
        <w:t>, violates the single subject rule</w:t>
      </w:r>
      <w:r w:rsidR="660F48AA" w:rsidRPr="00DA7C17">
        <w:rPr>
          <w:color w:val="000000" w:themeColor="text1"/>
        </w:rPr>
        <w:t xml:space="preserve">. The Remedies Act created a task force “to develop and propose policies and procedures to review and reform constitutional rights and remedies, including qualified immunity for peace officers,” Pub. Act 101-652, </w:t>
      </w:r>
      <w:r w:rsidR="001C117B">
        <w:rPr>
          <w:color w:val="000000" w:themeColor="text1"/>
        </w:rPr>
        <w:t>Par</w:t>
      </w:r>
      <w:r w:rsidR="660F48AA" w:rsidRPr="00DA7C17">
        <w:rPr>
          <w:color w:val="000000" w:themeColor="text1"/>
        </w:rPr>
        <w:t xml:space="preserve"> 4-5, with support from the Illinois Criminal Justice Information Authority, </w:t>
      </w:r>
      <w:r w:rsidR="660F48AA" w:rsidRPr="00DA7C17">
        <w:rPr>
          <w:i/>
          <w:iCs/>
          <w:color w:val="000000" w:themeColor="text1"/>
        </w:rPr>
        <w:t xml:space="preserve">id. </w:t>
      </w:r>
      <w:r w:rsidR="001C117B">
        <w:rPr>
          <w:i/>
          <w:iCs/>
          <w:color w:val="000000" w:themeColor="text1"/>
        </w:rPr>
        <w:t>Par</w:t>
      </w:r>
      <w:r w:rsidR="660F48AA" w:rsidRPr="00DA7C17">
        <w:rPr>
          <w:color w:val="000000" w:themeColor="text1"/>
        </w:rPr>
        <w:t xml:space="preserve"> 4- 10(c). Plaintiffs </w:t>
      </w:r>
      <w:r w:rsidR="7EC684ED" w:rsidRPr="00DA7C17">
        <w:rPr>
          <w:color w:val="000000" w:themeColor="text1"/>
        </w:rPr>
        <w:t>argue</w:t>
      </w:r>
      <w:r w:rsidR="660F48AA" w:rsidRPr="00DA7C17">
        <w:rPr>
          <w:color w:val="000000" w:themeColor="text1"/>
        </w:rPr>
        <w:t xml:space="preserve"> these constitutional rights and remedies might include some unrelated to “criminal law,” P. Mem. at 10, but the text of the statute </w:t>
      </w:r>
      <w:r w:rsidR="2AE196E9" w:rsidRPr="00DA7C17">
        <w:rPr>
          <w:color w:val="000000" w:themeColor="text1"/>
        </w:rPr>
        <w:t>does not bear that out</w:t>
      </w:r>
      <w:r w:rsidR="660F48AA" w:rsidRPr="00DA7C17">
        <w:rPr>
          <w:color w:val="000000" w:themeColor="text1"/>
        </w:rPr>
        <w:t>. By highlighting “qualified immunity for peace officers”</w:t>
      </w:r>
      <w:r w:rsidR="001C117B">
        <w:rPr>
          <w:color w:val="000000" w:themeColor="text1"/>
        </w:rPr>
        <w:t xml:space="preserve">, </w:t>
      </w:r>
      <w:r w:rsidR="660F48AA" w:rsidRPr="00DA7C17">
        <w:rPr>
          <w:color w:val="000000" w:themeColor="text1"/>
        </w:rPr>
        <w:t xml:space="preserve">a doctrine that clearly relates to the </w:t>
      </w:r>
      <w:r w:rsidR="660F48AA" w:rsidRPr="001C117B">
        <w:rPr>
          <w:iCs/>
          <w:color w:val="000000" w:themeColor="text1"/>
        </w:rPr>
        <w:t>criminal justice system</w:t>
      </w:r>
      <w:r w:rsidR="001C117B">
        <w:rPr>
          <w:iCs/>
          <w:color w:val="000000" w:themeColor="text1"/>
        </w:rPr>
        <w:t xml:space="preserve">, </w:t>
      </w:r>
      <w:r w:rsidR="660F48AA" w:rsidRPr="00DA7C17">
        <w:rPr>
          <w:color w:val="000000" w:themeColor="text1"/>
        </w:rPr>
        <w:t xml:space="preserve">the legislature indicated its intent that the constitutional rights and remedies considered by the task force should be of the same </w:t>
      </w:r>
      <w:r w:rsidR="660F48AA" w:rsidRPr="00DA7C17">
        <w:rPr>
          <w:color w:val="000000" w:themeColor="text1"/>
        </w:rPr>
        <w:lastRenderedPageBreak/>
        <w:t xml:space="preserve">nature. </w:t>
      </w:r>
      <w:r w:rsidR="660F48AA" w:rsidRPr="00DA7C17">
        <w:rPr>
          <w:i/>
          <w:iCs/>
          <w:color w:val="000000" w:themeColor="text1"/>
        </w:rPr>
        <w:t xml:space="preserve">Cf. Bd. of </w:t>
      </w:r>
      <w:proofErr w:type="spellStart"/>
      <w:r w:rsidR="660F48AA" w:rsidRPr="00DA7C17">
        <w:rPr>
          <w:i/>
          <w:iCs/>
          <w:color w:val="000000" w:themeColor="text1"/>
        </w:rPr>
        <w:t>Trs</w:t>
      </w:r>
      <w:proofErr w:type="spellEnd"/>
      <w:r w:rsidR="660F48AA" w:rsidRPr="00DA7C17">
        <w:rPr>
          <w:i/>
          <w:iCs/>
          <w:color w:val="000000" w:themeColor="text1"/>
        </w:rPr>
        <w:t>. v. Dep’t of Human Rights</w:t>
      </w:r>
      <w:r w:rsidR="660F48AA" w:rsidRPr="00DA7C17">
        <w:rPr>
          <w:color w:val="000000" w:themeColor="text1"/>
        </w:rPr>
        <w:t>, 159</w:t>
      </w:r>
      <w:r w:rsidR="4270CB29" w:rsidRPr="00DA7C17">
        <w:rPr>
          <w:color w:val="000000" w:themeColor="text1"/>
        </w:rPr>
        <w:t xml:space="preserve"> </w:t>
      </w:r>
      <w:r w:rsidR="660F48AA" w:rsidRPr="00DA7C17">
        <w:rPr>
          <w:color w:val="000000" w:themeColor="text1"/>
        </w:rPr>
        <w:t>Ill. 2d 206, 211 (1994) (“the class of unarticulated persons or things will be interpreted as those</w:t>
      </w:r>
      <w:r w:rsidR="632E4C72" w:rsidRPr="00DA7C17">
        <w:rPr>
          <w:color w:val="000000" w:themeColor="text1"/>
        </w:rPr>
        <w:t xml:space="preserve"> </w:t>
      </w:r>
      <w:r w:rsidR="660F48AA" w:rsidRPr="00DA7C17">
        <w:rPr>
          <w:color w:val="000000" w:themeColor="text1"/>
        </w:rPr>
        <w:t>‘others such like’ the named persons or things”). A</w:t>
      </w:r>
      <w:r w:rsidR="3C523F3B" w:rsidRPr="00DA7C17">
        <w:rPr>
          <w:color w:val="000000" w:themeColor="text1"/>
        </w:rPr>
        <w:t>dditionally, with regard to</w:t>
      </w:r>
      <w:r w:rsidR="660F48AA" w:rsidRPr="00DA7C17">
        <w:rPr>
          <w:color w:val="000000" w:themeColor="text1"/>
        </w:rPr>
        <w:t xml:space="preserve"> the Remedies Act’s connection to criminal justice, the legislature provided “[t]he Illinois Criminal Justice Information Authority shall provide administrative and technical support to the Task Force and be responsible for administering its operations, appointing a chairperson, and ensuring that the requirements of the Task Force are met.” Pub. Act 101-652, </w:t>
      </w:r>
      <w:r w:rsidR="001C117B">
        <w:rPr>
          <w:color w:val="000000" w:themeColor="text1"/>
        </w:rPr>
        <w:t>Par.</w:t>
      </w:r>
      <w:r w:rsidR="660F48AA" w:rsidRPr="00DA7C17">
        <w:rPr>
          <w:color w:val="000000" w:themeColor="text1"/>
        </w:rPr>
        <w:t xml:space="preserve"> 4-10(c). </w:t>
      </w:r>
      <w:r w:rsidR="001C117B">
        <w:rPr>
          <w:color w:val="000000" w:themeColor="text1"/>
        </w:rPr>
        <w:t>The court finds that the p</w:t>
      </w:r>
      <w:r w:rsidR="660F48AA" w:rsidRPr="00DA7C17">
        <w:rPr>
          <w:color w:val="000000" w:themeColor="text1"/>
        </w:rPr>
        <w:t xml:space="preserve">laintiffs </w:t>
      </w:r>
      <w:r w:rsidR="24FF32A7" w:rsidRPr="00DA7C17">
        <w:rPr>
          <w:color w:val="000000" w:themeColor="text1"/>
        </w:rPr>
        <w:t xml:space="preserve">have not shown that </w:t>
      </w:r>
      <w:r w:rsidR="660F48AA" w:rsidRPr="00DA7C17">
        <w:rPr>
          <w:color w:val="000000" w:themeColor="text1"/>
        </w:rPr>
        <w:t xml:space="preserve">the repealed Remedies Act </w:t>
      </w:r>
      <w:r w:rsidR="667FF413" w:rsidRPr="00DA7C17">
        <w:rPr>
          <w:color w:val="000000" w:themeColor="text1"/>
        </w:rPr>
        <w:t xml:space="preserve">did not have a logical and natural connection </w:t>
      </w:r>
      <w:r w:rsidR="660F48AA" w:rsidRPr="00DA7C17">
        <w:rPr>
          <w:color w:val="000000" w:themeColor="text1"/>
        </w:rPr>
        <w:t>to the criminal justice system.</w:t>
      </w:r>
    </w:p>
    <w:p w14:paraId="2DE81019" w14:textId="3A025737" w:rsidR="5E75EB79" w:rsidRPr="00DA7C17" w:rsidRDefault="5E75EB79" w:rsidP="29F24C42">
      <w:pPr>
        <w:pStyle w:val="BodyText"/>
        <w:spacing w:line="480" w:lineRule="auto"/>
        <w:ind w:left="100" w:right="169" w:firstLine="720"/>
        <w:jc w:val="left"/>
        <w:rPr>
          <w:color w:val="000000" w:themeColor="text1"/>
        </w:rPr>
      </w:pPr>
      <w:r w:rsidRPr="00DA7C17">
        <w:rPr>
          <w:color w:val="000000" w:themeColor="text1"/>
        </w:rPr>
        <w:t xml:space="preserve">6) </w:t>
      </w:r>
      <w:r w:rsidR="00CA4618">
        <w:rPr>
          <w:color w:val="000000" w:themeColor="text1"/>
        </w:rPr>
        <w:t>The court next looked at p</w:t>
      </w:r>
      <w:r w:rsidR="660F48AA" w:rsidRPr="00DA7C17">
        <w:rPr>
          <w:color w:val="000000" w:themeColor="text1"/>
        </w:rPr>
        <w:t>laintiff</w:t>
      </w:r>
      <w:r w:rsidR="00612263">
        <w:rPr>
          <w:color w:val="000000" w:themeColor="text1"/>
        </w:rPr>
        <w:t>’s</w:t>
      </w:r>
      <w:r w:rsidR="00CA4618">
        <w:rPr>
          <w:color w:val="000000" w:themeColor="text1"/>
        </w:rPr>
        <w:t xml:space="preserve"> allegation that </w:t>
      </w:r>
      <w:r w:rsidR="48411BDC" w:rsidRPr="00DA7C17">
        <w:rPr>
          <w:color w:val="000000" w:themeColor="text1"/>
        </w:rPr>
        <w:t>S</w:t>
      </w:r>
      <w:r w:rsidR="660F48AA" w:rsidRPr="00DA7C17">
        <w:rPr>
          <w:color w:val="000000" w:themeColor="text1"/>
        </w:rPr>
        <w:t xml:space="preserve">ection 10-116 of the </w:t>
      </w:r>
      <w:r w:rsidR="0451A540" w:rsidRPr="00DA7C17">
        <w:rPr>
          <w:color w:val="000000" w:themeColor="text1"/>
        </w:rPr>
        <w:t>A</w:t>
      </w:r>
      <w:r w:rsidR="660F48AA" w:rsidRPr="00DA7C17">
        <w:rPr>
          <w:color w:val="000000" w:themeColor="text1"/>
        </w:rPr>
        <w:t xml:space="preserve">ct </w:t>
      </w:r>
      <w:r w:rsidR="698BA5A8" w:rsidRPr="00DA7C17">
        <w:rPr>
          <w:color w:val="000000" w:themeColor="text1"/>
        </w:rPr>
        <w:t xml:space="preserve">which </w:t>
      </w:r>
      <w:r w:rsidR="660F48AA" w:rsidRPr="00DA7C17">
        <w:rPr>
          <w:color w:val="000000" w:themeColor="text1"/>
        </w:rPr>
        <w:t>amends section 14(</w:t>
      </w:r>
      <w:proofErr w:type="spellStart"/>
      <w:r w:rsidR="660F48AA" w:rsidRPr="00DA7C17">
        <w:rPr>
          <w:color w:val="000000" w:themeColor="text1"/>
        </w:rPr>
        <w:t>i</w:t>
      </w:r>
      <w:proofErr w:type="spellEnd"/>
      <w:r w:rsidR="660F48AA" w:rsidRPr="00DA7C17">
        <w:rPr>
          <w:color w:val="000000" w:themeColor="text1"/>
        </w:rPr>
        <w:t xml:space="preserve">) of the Illinois Public Labor Relations Act to change the disputes an arbitrator may resolve in a collective bargaining impasse between a public body and its “peace officers,” </w:t>
      </w:r>
      <w:r w:rsidR="3CC0F860" w:rsidRPr="00DA7C17">
        <w:rPr>
          <w:color w:val="000000" w:themeColor="text1"/>
        </w:rPr>
        <w:t xml:space="preserve">does not have a logical and natural connection to the </w:t>
      </w:r>
      <w:r w:rsidR="0CA5E60D" w:rsidRPr="00DA7C17">
        <w:rPr>
          <w:color w:val="000000" w:themeColor="text1"/>
        </w:rPr>
        <w:t>c</w:t>
      </w:r>
      <w:r w:rsidR="3CC0F860" w:rsidRPr="00DA7C17">
        <w:rPr>
          <w:color w:val="000000" w:themeColor="text1"/>
        </w:rPr>
        <w:t xml:space="preserve">riminal </w:t>
      </w:r>
      <w:r w:rsidR="6CE68A77" w:rsidRPr="00DA7C17">
        <w:rPr>
          <w:color w:val="000000" w:themeColor="text1"/>
        </w:rPr>
        <w:t>j</w:t>
      </w:r>
      <w:r w:rsidR="3CC0F860" w:rsidRPr="00DA7C17">
        <w:rPr>
          <w:color w:val="000000" w:themeColor="text1"/>
        </w:rPr>
        <w:t xml:space="preserve">ustice </w:t>
      </w:r>
      <w:r w:rsidR="37A1C303" w:rsidRPr="00DA7C17">
        <w:rPr>
          <w:color w:val="000000" w:themeColor="text1"/>
        </w:rPr>
        <w:t>s</w:t>
      </w:r>
      <w:r w:rsidR="3CC0F860" w:rsidRPr="00DA7C17">
        <w:rPr>
          <w:color w:val="000000" w:themeColor="text1"/>
        </w:rPr>
        <w:t xml:space="preserve">ystem. The term “peace officers” is </w:t>
      </w:r>
      <w:r w:rsidR="660F48AA" w:rsidRPr="00DA7C17">
        <w:rPr>
          <w:color w:val="000000" w:themeColor="text1"/>
        </w:rPr>
        <w:t>a term defined to include “any persons who have been or are hereafter appointed to a police force, department, or agency and sworn or commissioned to perform police duties.” 5 ILCS 315/3(k), 14(</w:t>
      </w:r>
      <w:proofErr w:type="spellStart"/>
      <w:r w:rsidR="660F48AA" w:rsidRPr="00DA7C17">
        <w:rPr>
          <w:color w:val="000000" w:themeColor="text1"/>
        </w:rPr>
        <w:t>i</w:t>
      </w:r>
      <w:proofErr w:type="spellEnd"/>
      <w:r w:rsidR="660F48AA" w:rsidRPr="00DA7C17">
        <w:rPr>
          <w:color w:val="000000" w:themeColor="text1"/>
        </w:rPr>
        <w:t xml:space="preserve">). </w:t>
      </w:r>
      <w:r w:rsidR="5F0DB77D" w:rsidRPr="00DA7C17">
        <w:rPr>
          <w:color w:val="000000" w:themeColor="text1"/>
        </w:rPr>
        <w:t>T</w:t>
      </w:r>
      <w:r w:rsidR="660F48AA" w:rsidRPr="00DA7C17">
        <w:rPr>
          <w:color w:val="000000" w:themeColor="text1"/>
        </w:rPr>
        <w:t>he amendments to section 14(</w:t>
      </w:r>
      <w:proofErr w:type="spellStart"/>
      <w:r w:rsidR="660F48AA" w:rsidRPr="00DA7C17">
        <w:rPr>
          <w:color w:val="000000" w:themeColor="text1"/>
        </w:rPr>
        <w:t>i</w:t>
      </w:r>
      <w:proofErr w:type="spellEnd"/>
      <w:r w:rsidR="660F48AA" w:rsidRPr="00DA7C17">
        <w:rPr>
          <w:color w:val="000000" w:themeColor="text1"/>
        </w:rPr>
        <w:t xml:space="preserve">) address labor disputes with law enforcement officers like police officers and sheriff’s deputies. </w:t>
      </w:r>
      <w:r w:rsidR="00CA4618">
        <w:rPr>
          <w:color w:val="000000" w:themeColor="text1"/>
        </w:rPr>
        <w:t>The court finds that l</w:t>
      </w:r>
      <w:r w:rsidR="660F48AA" w:rsidRPr="00DA7C17">
        <w:rPr>
          <w:color w:val="000000" w:themeColor="text1"/>
        </w:rPr>
        <w:t>aw enforcement officers are essential components of the criminal justice system</w:t>
      </w:r>
      <w:r w:rsidR="00CA4618">
        <w:rPr>
          <w:color w:val="000000" w:themeColor="text1"/>
        </w:rPr>
        <w:t xml:space="preserve">, </w:t>
      </w:r>
      <w:r w:rsidR="660F48AA" w:rsidRPr="00DA7C17">
        <w:rPr>
          <w:color w:val="000000" w:themeColor="text1"/>
        </w:rPr>
        <w:t>and addressing these labor disputes is therefore critical to the system’s functioning.</w:t>
      </w:r>
      <w:r w:rsidR="1DB29CAF" w:rsidRPr="00DA7C17">
        <w:rPr>
          <w:color w:val="000000" w:themeColor="text1"/>
        </w:rPr>
        <w:t xml:space="preserve"> The </w:t>
      </w:r>
      <w:r w:rsidR="00CA4618">
        <w:rPr>
          <w:color w:val="000000" w:themeColor="text1"/>
        </w:rPr>
        <w:t>c</w:t>
      </w:r>
      <w:r w:rsidR="1DB29CAF" w:rsidRPr="00DA7C17">
        <w:rPr>
          <w:color w:val="000000" w:themeColor="text1"/>
        </w:rPr>
        <w:t xml:space="preserve">ourt finds this amendment has a logical and natural connection to the </w:t>
      </w:r>
      <w:r w:rsidR="546D0040" w:rsidRPr="00DA7C17">
        <w:rPr>
          <w:color w:val="000000" w:themeColor="text1"/>
        </w:rPr>
        <w:t>c</w:t>
      </w:r>
      <w:r w:rsidR="1DB29CAF" w:rsidRPr="00DA7C17">
        <w:rPr>
          <w:color w:val="000000" w:themeColor="text1"/>
        </w:rPr>
        <w:t xml:space="preserve">riminal </w:t>
      </w:r>
      <w:r w:rsidR="25B18D38" w:rsidRPr="00DA7C17">
        <w:rPr>
          <w:color w:val="000000" w:themeColor="text1"/>
        </w:rPr>
        <w:t>j</w:t>
      </w:r>
      <w:r w:rsidR="1DB29CAF" w:rsidRPr="00DA7C17">
        <w:rPr>
          <w:color w:val="000000" w:themeColor="text1"/>
        </w:rPr>
        <w:t xml:space="preserve">ustice </w:t>
      </w:r>
      <w:r w:rsidR="786648FB" w:rsidRPr="00DA7C17">
        <w:rPr>
          <w:color w:val="000000" w:themeColor="text1"/>
        </w:rPr>
        <w:t>s</w:t>
      </w:r>
      <w:r w:rsidR="1DB29CAF" w:rsidRPr="00DA7C17">
        <w:rPr>
          <w:color w:val="000000" w:themeColor="text1"/>
        </w:rPr>
        <w:t>ystem.</w:t>
      </w:r>
      <w:r w:rsidR="660F48AA" w:rsidRPr="00DA7C17">
        <w:rPr>
          <w:color w:val="000000" w:themeColor="text1"/>
        </w:rPr>
        <w:t xml:space="preserve"> </w:t>
      </w:r>
    </w:p>
    <w:p w14:paraId="22E93F53" w14:textId="332347A3" w:rsidR="5BBFB5DC" w:rsidRDefault="5BBFB5DC" w:rsidP="29F24C42">
      <w:pPr>
        <w:pStyle w:val="BodyText"/>
        <w:spacing w:line="480" w:lineRule="auto"/>
        <w:ind w:left="100" w:right="169" w:firstLine="720"/>
        <w:jc w:val="left"/>
        <w:rPr>
          <w:color w:val="000000" w:themeColor="text1"/>
        </w:rPr>
      </w:pPr>
      <w:r w:rsidRPr="00DA7C17">
        <w:rPr>
          <w:color w:val="000000" w:themeColor="text1"/>
        </w:rPr>
        <w:t>P</w:t>
      </w:r>
      <w:r w:rsidR="660F48AA" w:rsidRPr="00DA7C17">
        <w:rPr>
          <w:color w:val="000000" w:themeColor="text1"/>
        </w:rPr>
        <w:t xml:space="preserve">laintiffs </w:t>
      </w:r>
      <w:r w:rsidR="260A963A" w:rsidRPr="00DA7C17">
        <w:rPr>
          <w:color w:val="000000" w:themeColor="text1"/>
        </w:rPr>
        <w:t>also argue that</w:t>
      </w:r>
      <w:r w:rsidR="660F48AA" w:rsidRPr="00DA7C17">
        <w:rPr>
          <w:color w:val="000000" w:themeColor="text1"/>
        </w:rPr>
        <w:t xml:space="preserve"> the provisions challenged in their complaint and motion are only “a few of the myriad examples demonstrating how Public Act 101-</w:t>
      </w:r>
      <w:r w:rsidR="660F48AA" w:rsidRPr="00DA7C17">
        <w:rPr>
          <w:color w:val="000000" w:themeColor="text1"/>
        </w:rPr>
        <w:lastRenderedPageBreak/>
        <w:t xml:space="preserve">652 fails to adhere to single- subject clause.” P. Mem. at 6. </w:t>
      </w:r>
      <w:r w:rsidR="00CA4618">
        <w:rPr>
          <w:color w:val="000000" w:themeColor="text1"/>
        </w:rPr>
        <w:t>It is plaintiff’s</w:t>
      </w:r>
      <w:r w:rsidR="660F48AA" w:rsidRPr="00DA7C17">
        <w:rPr>
          <w:color w:val="000000" w:themeColor="text1"/>
        </w:rPr>
        <w:t xml:space="preserve"> burden to </w:t>
      </w:r>
      <w:r w:rsidR="2EC92DCF" w:rsidRPr="00DA7C17">
        <w:rPr>
          <w:color w:val="000000" w:themeColor="text1"/>
        </w:rPr>
        <w:t xml:space="preserve">show how the </w:t>
      </w:r>
      <w:r w:rsidR="660F48AA" w:rsidRPr="00DA7C17">
        <w:rPr>
          <w:color w:val="000000" w:themeColor="text1"/>
        </w:rPr>
        <w:t xml:space="preserve">Act violates the Illinois Constitution, </w:t>
      </w:r>
      <w:r w:rsidR="660F48AA" w:rsidRPr="00DA7C17">
        <w:rPr>
          <w:i/>
          <w:iCs/>
          <w:color w:val="000000" w:themeColor="text1"/>
        </w:rPr>
        <w:t xml:space="preserve">e.g., </w:t>
      </w:r>
      <w:proofErr w:type="spellStart"/>
      <w:r w:rsidR="660F48AA" w:rsidRPr="00DA7C17">
        <w:rPr>
          <w:i/>
          <w:iCs/>
          <w:color w:val="000000" w:themeColor="text1"/>
        </w:rPr>
        <w:t>Malchow</w:t>
      </w:r>
      <w:proofErr w:type="spellEnd"/>
      <w:r w:rsidR="660F48AA" w:rsidRPr="00DA7C17">
        <w:rPr>
          <w:color w:val="000000" w:themeColor="text1"/>
        </w:rPr>
        <w:t xml:space="preserve">, 193 Ill. 2d at 429, and </w:t>
      </w:r>
      <w:r w:rsidR="1A649B0E" w:rsidRPr="00DA7C17">
        <w:rPr>
          <w:color w:val="000000" w:themeColor="text1"/>
        </w:rPr>
        <w:t>they have not done so</w:t>
      </w:r>
      <w:r w:rsidR="660F48AA" w:rsidRPr="00DA7C17">
        <w:rPr>
          <w:color w:val="000000" w:themeColor="text1"/>
        </w:rPr>
        <w:t xml:space="preserve"> with respect to provisions they have </w:t>
      </w:r>
      <w:r w:rsidR="47F2EF1F" w:rsidRPr="00DA7C17">
        <w:rPr>
          <w:color w:val="000000" w:themeColor="text1"/>
        </w:rPr>
        <w:t>not mentioned</w:t>
      </w:r>
      <w:r w:rsidR="00CA4618">
        <w:rPr>
          <w:color w:val="000000" w:themeColor="text1"/>
        </w:rPr>
        <w:t>. The court finds that p</w:t>
      </w:r>
      <w:r w:rsidR="660F48AA" w:rsidRPr="00DA7C17">
        <w:rPr>
          <w:color w:val="000000" w:themeColor="text1"/>
        </w:rPr>
        <w:t xml:space="preserve">laintiffs have not carried their “substantial burden” to show </w:t>
      </w:r>
      <w:r w:rsidR="6387B542" w:rsidRPr="00DA7C17">
        <w:rPr>
          <w:color w:val="000000" w:themeColor="text1"/>
        </w:rPr>
        <w:t>the Act’s</w:t>
      </w:r>
      <w:r w:rsidR="660F48AA" w:rsidRPr="00DA7C17">
        <w:rPr>
          <w:color w:val="000000" w:themeColor="text1"/>
        </w:rPr>
        <w:t xml:space="preserve"> provisions lack a “natural or logical connection to” the </w:t>
      </w:r>
      <w:r w:rsidR="64CAF25C" w:rsidRPr="00DA7C17">
        <w:rPr>
          <w:color w:val="000000" w:themeColor="text1"/>
        </w:rPr>
        <w:t>c</w:t>
      </w:r>
      <w:r w:rsidR="660F48AA" w:rsidRPr="00DA7C17">
        <w:rPr>
          <w:color w:val="000000" w:themeColor="text1"/>
        </w:rPr>
        <w:t xml:space="preserve">riminal </w:t>
      </w:r>
      <w:r w:rsidR="254FD368" w:rsidRPr="00DA7C17">
        <w:rPr>
          <w:color w:val="000000" w:themeColor="text1"/>
        </w:rPr>
        <w:t>j</w:t>
      </w:r>
      <w:r w:rsidR="660F48AA" w:rsidRPr="00DA7C17">
        <w:rPr>
          <w:color w:val="000000" w:themeColor="text1"/>
        </w:rPr>
        <w:t xml:space="preserve">ustice </w:t>
      </w:r>
      <w:r w:rsidR="4E1D0D01" w:rsidRPr="00DA7C17">
        <w:rPr>
          <w:color w:val="000000" w:themeColor="text1"/>
        </w:rPr>
        <w:t>s</w:t>
      </w:r>
      <w:r w:rsidR="660F48AA" w:rsidRPr="00DA7C17">
        <w:rPr>
          <w:color w:val="000000" w:themeColor="text1"/>
        </w:rPr>
        <w:t xml:space="preserve">ystem. </w:t>
      </w:r>
      <w:r w:rsidR="124902F3" w:rsidRPr="00DA7C17">
        <w:rPr>
          <w:color w:val="000000" w:themeColor="text1"/>
        </w:rPr>
        <w:t>The</w:t>
      </w:r>
      <w:r w:rsidR="00CA4618">
        <w:rPr>
          <w:color w:val="000000" w:themeColor="text1"/>
        </w:rPr>
        <w:t>refore, the c</w:t>
      </w:r>
      <w:r w:rsidR="124902F3" w:rsidRPr="00DA7C17">
        <w:rPr>
          <w:color w:val="000000" w:themeColor="text1"/>
        </w:rPr>
        <w:t xml:space="preserve">ourt grants Summary Judgment on Count II of </w:t>
      </w:r>
      <w:r w:rsidR="00CA4618">
        <w:rPr>
          <w:color w:val="000000" w:themeColor="text1"/>
        </w:rPr>
        <w:t>p</w:t>
      </w:r>
      <w:r w:rsidR="124902F3" w:rsidRPr="00DA7C17">
        <w:rPr>
          <w:color w:val="000000" w:themeColor="text1"/>
        </w:rPr>
        <w:t>laintiffs</w:t>
      </w:r>
      <w:r w:rsidR="00612263">
        <w:rPr>
          <w:color w:val="000000" w:themeColor="text1"/>
        </w:rPr>
        <w:t>’</w:t>
      </w:r>
      <w:r w:rsidR="124902F3" w:rsidRPr="00DA7C17">
        <w:rPr>
          <w:color w:val="000000" w:themeColor="text1"/>
        </w:rPr>
        <w:t xml:space="preserve"> second amended complaint in favor of </w:t>
      </w:r>
      <w:r w:rsidR="3E3E571A" w:rsidRPr="00DA7C17">
        <w:rPr>
          <w:color w:val="000000" w:themeColor="text1"/>
        </w:rPr>
        <w:t>D</w:t>
      </w:r>
      <w:r w:rsidR="124902F3" w:rsidRPr="00DA7C17">
        <w:rPr>
          <w:color w:val="000000" w:themeColor="text1"/>
        </w:rPr>
        <w:t>efendants</w:t>
      </w:r>
      <w:r w:rsidR="1D32B5CA" w:rsidRPr="00DA7C17">
        <w:rPr>
          <w:color w:val="000000" w:themeColor="text1"/>
        </w:rPr>
        <w:t>.</w:t>
      </w:r>
    </w:p>
    <w:p w14:paraId="036A8BC3" w14:textId="77777777" w:rsidR="00505C13" w:rsidRDefault="00505C13" w:rsidP="00505C13">
      <w:pPr>
        <w:widowControl/>
        <w:autoSpaceDE/>
        <w:autoSpaceDN/>
        <w:spacing w:after="160" w:line="259" w:lineRule="auto"/>
        <w:rPr>
          <w:color w:val="000000" w:themeColor="text1"/>
          <w:sz w:val="24"/>
          <w:szCs w:val="24"/>
        </w:rPr>
      </w:pPr>
    </w:p>
    <w:p w14:paraId="54633ED7" w14:textId="1A7A1120" w:rsidR="00505C13" w:rsidRPr="004309B3" w:rsidRDefault="00505C13" w:rsidP="00505C13">
      <w:pPr>
        <w:widowControl/>
        <w:autoSpaceDE/>
        <w:autoSpaceDN/>
        <w:spacing w:after="160" w:line="259" w:lineRule="auto"/>
        <w:rPr>
          <w:rFonts w:asciiTheme="minorHAnsi" w:eastAsiaTheme="minorHAnsi" w:hAnsiTheme="minorHAnsi" w:cstheme="minorBidi"/>
          <w:b/>
          <w:u w:val="single"/>
          <w:lang w:bidi="ar-SA"/>
        </w:rPr>
      </w:pPr>
      <w:r>
        <w:rPr>
          <w:rFonts w:eastAsiaTheme="minorHAnsi"/>
          <w:b/>
          <w:sz w:val="24"/>
          <w:szCs w:val="24"/>
          <w:lang w:bidi="ar-SA"/>
        </w:rPr>
        <w:t xml:space="preserve">                                                  </w:t>
      </w:r>
      <w:r w:rsidRPr="004309B3">
        <w:rPr>
          <w:rFonts w:eastAsiaTheme="minorHAnsi"/>
          <w:b/>
          <w:sz w:val="24"/>
          <w:szCs w:val="24"/>
          <w:u w:val="single"/>
          <w:lang w:bidi="ar-SA"/>
        </w:rPr>
        <w:t>COUNTS I, III, IV, &amp; V</w:t>
      </w:r>
    </w:p>
    <w:p w14:paraId="7E6E8F06" w14:textId="07FFC730" w:rsidR="00505C13" w:rsidRPr="00505C13" w:rsidRDefault="00505C13" w:rsidP="00505C13">
      <w:pPr>
        <w:widowControl/>
        <w:autoSpaceDE/>
        <w:autoSpaceDN/>
        <w:spacing w:after="160" w:line="259" w:lineRule="auto"/>
        <w:rPr>
          <w:rFonts w:asciiTheme="minorHAnsi" w:eastAsiaTheme="minorHAnsi" w:hAnsiTheme="minorHAnsi" w:cstheme="minorBidi"/>
          <w:b/>
          <w:lang w:bidi="ar-SA"/>
        </w:rPr>
      </w:pPr>
      <w:r w:rsidRPr="00505C13">
        <w:rPr>
          <w:rFonts w:asciiTheme="minorHAnsi" w:eastAsiaTheme="minorHAnsi" w:hAnsiTheme="minorHAnsi" w:cstheme="minorBidi"/>
          <w:lang w:bidi="ar-SA"/>
        </w:rPr>
        <w:tab/>
      </w:r>
      <w:r w:rsidRPr="00505C13">
        <w:rPr>
          <w:rFonts w:asciiTheme="minorHAnsi" w:eastAsiaTheme="minorHAnsi" w:hAnsiTheme="minorHAnsi" w:cstheme="minorBidi"/>
          <w:lang w:bidi="ar-SA"/>
        </w:rPr>
        <w:tab/>
      </w:r>
      <w:r w:rsidRPr="00505C13">
        <w:rPr>
          <w:rFonts w:asciiTheme="minorHAnsi" w:eastAsiaTheme="minorHAnsi" w:hAnsiTheme="minorHAnsi" w:cstheme="minorBidi"/>
          <w:lang w:bidi="ar-SA"/>
        </w:rPr>
        <w:tab/>
      </w:r>
      <w:r w:rsidRPr="00505C13">
        <w:rPr>
          <w:rFonts w:asciiTheme="minorHAnsi" w:eastAsiaTheme="minorHAnsi" w:hAnsiTheme="minorHAnsi" w:cstheme="minorBidi"/>
          <w:lang w:bidi="ar-SA"/>
        </w:rPr>
        <w:tab/>
      </w:r>
      <w:r w:rsidRPr="00505C13">
        <w:rPr>
          <w:rFonts w:asciiTheme="minorHAnsi" w:eastAsiaTheme="minorHAnsi" w:hAnsiTheme="minorHAnsi" w:cstheme="minorBidi"/>
          <w:lang w:bidi="ar-SA"/>
        </w:rPr>
        <w:tab/>
        <w:t xml:space="preserve">   </w:t>
      </w:r>
    </w:p>
    <w:p w14:paraId="7271DFF9" w14:textId="40AB6B9E" w:rsidR="00505C13" w:rsidRPr="00505C13" w:rsidRDefault="00E01595" w:rsidP="00505C13">
      <w:pPr>
        <w:spacing w:line="480" w:lineRule="auto"/>
        <w:ind w:left="119" w:right="242" w:firstLine="360"/>
        <w:rPr>
          <w:sz w:val="24"/>
          <w:szCs w:val="24"/>
          <w:lang w:bidi="ar-SA"/>
        </w:rPr>
      </w:pPr>
      <w:r>
        <w:rPr>
          <w:sz w:val="24"/>
          <w:szCs w:val="24"/>
          <w:lang w:bidi="ar-SA"/>
        </w:rPr>
        <w:t xml:space="preserve"> T</w:t>
      </w:r>
      <w:r w:rsidR="00505C13" w:rsidRPr="00505C13">
        <w:rPr>
          <w:sz w:val="24"/>
          <w:szCs w:val="24"/>
          <w:lang w:bidi="ar-SA"/>
        </w:rPr>
        <w:t xml:space="preserve">he court will now decide the Counts I, III, IV and V as they relate to the </w:t>
      </w:r>
      <w:r w:rsidR="008721EB">
        <w:rPr>
          <w:sz w:val="24"/>
          <w:szCs w:val="24"/>
          <w:lang w:bidi="ar-SA"/>
        </w:rPr>
        <w:t>p</w:t>
      </w:r>
      <w:r w:rsidR="00505C13" w:rsidRPr="00505C13">
        <w:rPr>
          <w:sz w:val="24"/>
          <w:szCs w:val="24"/>
          <w:lang w:bidi="ar-SA"/>
        </w:rPr>
        <w:t xml:space="preserve">retrial </w:t>
      </w:r>
      <w:r w:rsidR="008721EB">
        <w:rPr>
          <w:sz w:val="24"/>
          <w:szCs w:val="24"/>
          <w:lang w:bidi="ar-SA"/>
        </w:rPr>
        <w:t>r</w:t>
      </w:r>
      <w:r w:rsidR="00505C13" w:rsidRPr="00505C13">
        <w:rPr>
          <w:sz w:val="24"/>
          <w:szCs w:val="24"/>
          <w:lang w:bidi="ar-SA"/>
        </w:rPr>
        <w:t xml:space="preserve">elease </w:t>
      </w:r>
      <w:r w:rsidR="008721EB">
        <w:rPr>
          <w:sz w:val="24"/>
          <w:szCs w:val="24"/>
          <w:lang w:bidi="ar-SA"/>
        </w:rPr>
        <w:t>p</w:t>
      </w:r>
      <w:r w:rsidR="00505C13" w:rsidRPr="00505C13">
        <w:rPr>
          <w:sz w:val="24"/>
          <w:szCs w:val="24"/>
          <w:lang w:bidi="ar-SA"/>
        </w:rPr>
        <w:t xml:space="preserve">rovisions of the Act. The court must first decide the issue of standing to bring this suit in the first place as raised by the defendants. Defendants argue that plaintiffs do not have standing because they cannot show that they are “in immediate danger of sustaining a direct injury as a result of the enforcement of the challenged statute or that the injury is distinct and palpable”, quoting from </w:t>
      </w:r>
      <w:proofErr w:type="spellStart"/>
      <w:r w:rsidR="00505C13" w:rsidRPr="00505C13">
        <w:rPr>
          <w:i/>
          <w:sz w:val="24"/>
          <w:szCs w:val="24"/>
          <w:lang w:bidi="ar-SA"/>
        </w:rPr>
        <w:t>Carr</w:t>
      </w:r>
      <w:proofErr w:type="spellEnd"/>
      <w:r w:rsidR="00505C13" w:rsidRPr="00505C13">
        <w:rPr>
          <w:i/>
          <w:sz w:val="24"/>
          <w:szCs w:val="24"/>
          <w:lang w:bidi="ar-SA"/>
        </w:rPr>
        <w:t xml:space="preserve"> v Koch</w:t>
      </w:r>
      <w:r w:rsidR="00505C13" w:rsidRPr="00505C13">
        <w:rPr>
          <w:sz w:val="24"/>
          <w:szCs w:val="24"/>
          <w:lang w:bidi="ar-SA"/>
        </w:rPr>
        <w:t xml:space="preserve">, 2012 Il 113414, par. 28. They argue further that the Act’s pretrial release provisions govern criminal defendants, not plaintiffs in their official capacity as State’s Attorney and Sheriff. Def. Memo P. 17. </w:t>
      </w:r>
    </w:p>
    <w:p w14:paraId="15AA4AF8" w14:textId="09C7C8B2" w:rsidR="00505C13" w:rsidRPr="00505C13" w:rsidRDefault="00505C13" w:rsidP="00505C13">
      <w:pPr>
        <w:spacing w:line="480" w:lineRule="auto"/>
        <w:ind w:left="119" w:right="242" w:firstLine="360"/>
        <w:rPr>
          <w:sz w:val="24"/>
          <w:szCs w:val="24"/>
          <w:lang w:bidi="ar-SA"/>
        </w:rPr>
      </w:pPr>
      <w:r w:rsidRPr="00505C13">
        <w:rPr>
          <w:sz w:val="24"/>
          <w:szCs w:val="24"/>
          <w:lang w:bidi="ar-SA"/>
        </w:rPr>
        <w:t xml:space="preserve">It is </w:t>
      </w:r>
      <w:r w:rsidR="008721EB">
        <w:rPr>
          <w:sz w:val="24"/>
          <w:szCs w:val="24"/>
          <w:lang w:bidi="ar-SA"/>
        </w:rPr>
        <w:t>d</w:t>
      </w:r>
      <w:r w:rsidRPr="00505C13">
        <w:rPr>
          <w:sz w:val="24"/>
          <w:szCs w:val="24"/>
          <w:lang w:bidi="ar-SA"/>
        </w:rPr>
        <w:t xml:space="preserve">efendants’ burden to establish lack of standing. </w:t>
      </w:r>
      <w:r w:rsidRPr="00505C13">
        <w:rPr>
          <w:i/>
          <w:sz w:val="24"/>
          <w:szCs w:val="24"/>
          <w:lang w:bidi="ar-SA"/>
        </w:rPr>
        <w:t xml:space="preserve">Lebron v. Gottlieb </w:t>
      </w:r>
      <w:proofErr w:type="spellStart"/>
      <w:r w:rsidRPr="00505C13">
        <w:rPr>
          <w:i/>
          <w:sz w:val="24"/>
          <w:szCs w:val="24"/>
          <w:lang w:bidi="ar-SA"/>
        </w:rPr>
        <w:t>Mem’l</w:t>
      </w:r>
      <w:proofErr w:type="spellEnd"/>
      <w:r w:rsidRPr="00505C13">
        <w:rPr>
          <w:i/>
          <w:sz w:val="24"/>
          <w:szCs w:val="24"/>
          <w:lang w:bidi="ar-SA"/>
        </w:rPr>
        <w:t xml:space="preserve"> Hosp.</w:t>
      </w:r>
      <w:r w:rsidRPr="00505C13">
        <w:rPr>
          <w:sz w:val="24"/>
          <w:szCs w:val="24"/>
          <w:lang w:bidi="ar-SA"/>
        </w:rPr>
        <w:t>, 237 Ill.2d 217, 252 (2010). However, as explained below, the court finds that plaintiffs have standing to bring forward these claims.</w:t>
      </w:r>
    </w:p>
    <w:p w14:paraId="5885E61E" w14:textId="2B5873BA" w:rsidR="00505C13" w:rsidRPr="00505C13" w:rsidRDefault="00505C13" w:rsidP="00612263">
      <w:pPr>
        <w:spacing w:before="1" w:line="480" w:lineRule="auto"/>
        <w:ind w:left="119" w:right="115" w:firstLine="360"/>
        <w:jc w:val="both"/>
        <w:rPr>
          <w:sz w:val="24"/>
          <w:szCs w:val="24"/>
          <w:lang w:bidi="ar-SA"/>
        </w:rPr>
      </w:pPr>
      <w:r w:rsidRPr="00505C13">
        <w:rPr>
          <w:sz w:val="24"/>
          <w:szCs w:val="24"/>
          <w:lang w:bidi="ar-SA"/>
        </w:rPr>
        <w:t>“In order to have standing to bring a constitutional challenge, a person must show himself to be</w:t>
      </w:r>
      <w:r w:rsidRPr="00505C13">
        <w:rPr>
          <w:spacing w:val="-5"/>
          <w:sz w:val="24"/>
          <w:szCs w:val="24"/>
          <w:lang w:bidi="ar-SA"/>
        </w:rPr>
        <w:t xml:space="preserve"> </w:t>
      </w:r>
      <w:r w:rsidRPr="00505C13">
        <w:rPr>
          <w:sz w:val="24"/>
          <w:szCs w:val="24"/>
          <w:lang w:bidi="ar-SA"/>
        </w:rPr>
        <w:t>within</w:t>
      </w:r>
      <w:r w:rsidRPr="00505C13">
        <w:rPr>
          <w:spacing w:val="-4"/>
          <w:sz w:val="24"/>
          <w:szCs w:val="24"/>
          <w:lang w:bidi="ar-SA"/>
        </w:rPr>
        <w:t xml:space="preserve"> </w:t>
      </w:r>
      <w:r w:rsidRPr="00505C13">
        <w:rPr>
          <w:sz w:val="24"/>
          <w:szCs w:val="24"/>
          <w:lang w:bidi="ar-SA"/>
        </w:rPr>
        <w:t>the</w:t>
      </w:r>
      <w:r w:rsidRPr="00505C13">
        <w:rPr>
          <w:spacing w:val="-4"/>
          <w:sz w:val="24"/>
          <w:szCs w:val="24"/>
          <w:lang w:bidi="ar-SA"/>
        </w:rPr>
        <w:t xml:space="preserve"> </w:t>
      </w:r>
      <w:r w:rsidRPr="00505C13">
        <w:rPr>
          <w:sz w:val="24"/>
          <w:szCs w:val="24"/>
          <w:lang w:bidi="ar-SA"/>
        </w:rPr>
        <w:t>class</w:t>
      </w:r>
      <w:r w:rsidRPr="00505C13">
        <w:rPr>
          <w:spacing w:val="-4"/>
          <w:sz w:val="24"/>
          <w:szCs w:val="24"/>
          <w:lang w:bidi="ar-SA"/>
        </w:rPr>
        <w:t xml:space="preserve"> </w:t>
      </w:r>
      <w:r w:rsidRPr="00505C13">
        <w:rPr>
          <w:sz w:val="24"/>
          <w:szCs w:val="24"/>
          <w:lang w:bidi="ar-SA"/>
        </w:rPr>
        <w:t>aggrieved</w:t>
      </w:r>
      <w:r w:rsidRPr="00505C13">
        <w:rPr>
          <w:spacing w:val="-4"/>
          <w:sz w:val="24"/>
          <w:szCs w:val="24"/>
          <w:lang w:bidi="ar-SA"/>
        </w:rPr>
        <w:t xml:space="preserve"> </w:t>
      </w:r>
      <w:r w:rsidRPr="00505C13">
        <w:rPr>
          <w:sz w:val="24"/>
          <w:szCs w:val="24"/>
          <w:lang w:bidi="ar-SA"/>
        </w:rPr>
        <w:t>by</w:t>
      </w:r>
      <w:r w:rsidRPr="00505C13">
        <w:rPr>
          <w:spacing w:val="-3"/>
          <w:sz w:val="24"/>
          <w:szCs w:val="24"/>
          <w:lang w:bidi="ar-SA"/>
        </w:rPr>
        <w:t xml:space="preserve"> </w:t>
      </w:r>
      <w:r w:rsidRPr="00505C13">
        <w:rPr>
          <w:sz w:val="24"/>
          <w:szCs w:val="24"/>
          <w:lang w:bidi="ar-SA"/>
        </w:rPr>
        <w:t>the</w:t>
      </w:r>
      <w:r w:rsidRPr="00505C13">
        <w:rPr>
          <w:spacing w:val="-5"/>
          <w:sz w:val="24"/>
          <w:szCs w:val="24"/>
          <w:lang w:bidi="ar-SA"/>
        </w:rPr>
        <w:t xml:space="preserve"> </w:t>
      </w:r>
      <w:r w:rsidRPr="00505C13">
        <w:rPr>
          <w:sz w:val="24"/>
          <w:szCs w:val="24"/>
          <w:lang w:bidi="ar-SA"/>
        </w:rPr>
        <w:t>alleged</w:t>
      </w:r>
      <w:r w:rsidRPr="00505C13">
        <w:rPr>
          <w:spacing w:val="-4"/>
          <w:sz w:val="24"/>
          <w:szCs w:val="24"/>
          <w:lang w:bidi="ar-SA"/>
        </w:rPr>
        <w:t xml:space="preserve"> </w:t>
      </w:r>
      <w:r w:rsidRPr="00505C13">
        <w:rPr>
          <w:sz w:val="24"/>
          <w:szCs w:val="24"/>
          <w:lang w:bidi="ar-SA"/>
        </w:rPr>
        <w:t>unconstitutionality.”</w:t>
      </w:r>
      <w:r w:rsidRPr="00505C13">
        <w:rPr>
          <w:spacing w:val="-4"/>
          <w:sz w:val="24"/>
          <w:szCs w:val="24"/>
          <w:lang w:bidi="ar-SA"/>
        </w:rPr>
        <w:t xml:space="preserve"> </w:t>
      </w:r>
      <w:r w:rsidRPr="00505C13">
        <w:rPr>
          <w:i/>
          <w:sz w:val="24"/>
          <w:szCs w:val="24"/>
          <w:lang w:bidi="ar-SA"/>
        </w:rPr>
        <w:t>In</w:t>
      </w:r>
      <w:r w:rsidRPr="00505C13">
        <w:rPr>
          <w:i/>
          <w:spacing w:val="-4"/>
          <w:sz w:val="24"/>
          <w:szCs w:val="24"/>
          <w:lang w:bidi="ar-SA"/>
        </w:rPr>
        <w:t xml:space="preserve"> </w:t>
      </w:r>
      <w:r w:rsidRPr="00505C13">
        <w:rPr>
          <w:i/>
          <w:sz w:val="24"/>
          <w:szCs w:val="24"/>
          <w:lang w:bidi="ar-SA"/>
        </w:rPr>
        <w:t>re</w:t>
      </w:r>
      <w:r w:rsidRPr="00505C13">
        <w:rPr>
          <w:i/>
          <w:spacing w:val="-5"/>
          <w:sz w:val="24"/>
          <w:szCs w:val="24"/>
          <w:lang w:bidi="ar-SA"/>
        </w:rPr>
        <w:t xml:space="preserve"> </w:t>
      </w:r>
      <w:r w:rsidRPr="00505C13">
        <w:rPr>
          <w:i/>
          <w:sz w:val="24"/>
          <w:szCs w:val="24"/>
          <w:lang w:bidi="ar-SA"/>
        </w:rPr>
        <w:t>M.I.</w:t>
      </w:r>
      <w:r w:rsidRPr="00505C13">
        <w:rPr>
          <w:sz w:val="24"/>
          <w:szCs w:val="24"/>
          <w:lang w:bidi="ar-SA"/>
        </w:rPr>
        <w:t xml:space="preserve">, </w:t>
      </w:r>
      <w:r w:rsidRPr="00505C13">
        <w:rPr>
          <w:sz w:val="24"/>
          <w:szCs w:val="24"/>
          <w:lang w:bidi="ar-SA"/>
        </w:rPr>
        <w:lastRenderedPageBreak/>
        <w:t>2013</w:t>
      </w:r>
      <w:r w:rsidRPr="00505C13">
        <w:rPr>
          <w:spacing w:val="-1"/>
          <w:sz w:val="24"/>
          <w:szCs w:val="24"/>
          <w:lang w:bidi="ar-SA"/>
        </w:rPr>
        <w:t xml:space="preserve"> </w:t>
      </w:r>
      <w:r w:rsidRPr="00505C13">
        <w:rPr>
          <w:sz w:val="24"/>
          <w:szCs w:val="24"/>
          <w:lang w:bidi="ar-SA"/>
        </w:rPr>
        <w:t>IL</w:t>
      </w:r>
      <w:r w:rsidRPr="00505C13">
        <w:rPr>
          <w:spacing w:val="-4"/>
          <w:sz w:val="24"/>
          <w:szCs w:val="24"/>
          <w:lang w:bidi="ar-SA"/>
        </w:rPr>
        <w:t xml:space="preserve"> </w:t>
      </w:r>
      <w:r w:rsidRPr="00505C13">
        <w:rPr>
          <w:sz w:val="24"/>
          <w:szCs w:val="24"/>
          <w:lang w:bidi="ar-SA"/>
        </w:rPr>
        <w:t>113776,</w:t>
      </w:r>
      <w:r w:rsidRPr="00505C13">
        <w:rPr>
          <w:spacing w:val="-3"/>
          <w:sz w:val="24"/>
          <w:szCs w:val="24"/>
          <w:lang w:bidi="ar-SA"/>
        </w:rPr>
        <w:t xml:space="preserve"> </w:t>
      </w:r>
      <w:r w:rsidRPr="00505C13">
        <w:rPr>
          <w:sz w:val="24"/>
          <w:szCs w:val="24"/>
          <w:lang w:bidi="ar-SA"/>
        </w:rPr>
        <w:t>¶</w:t>
      </w:r>
      <w:r w:rsidRPr="00505C13">
        <w:rPr>
          <w:spacing w:val="-5"/>
          <w:sz w:val="24"/>
          <w:szCs w:val="24"/>
          <w:lang w:bidi="ar-SA"/>
        </w:rPr>
        <w:t xml:space="preserve"> </w:t>
      </w:r>
      <w:r w:rsidRPr="00505C13">
        <w:rPr>
          <w:sz w:val="24"/>
          <w:szCs w:val="24"/>
          <w:lang w:bidi="ar-SA"/>
        </w:rPr>
        <w:t>32 (citing</w:t>
      </w:r>
      <w:r w:rsidRPr="00505C13">
        <w:rPr>
          <w:spacing w:val="-17"/>
          <w:sz w:val="24"/>
          <w:szCs w:val="24"/>
          <w:lang w:bidi="ar-SA"/>
        </w:rPr>
        <w:t xml:space="preserve"> </w:t>
      </w:r>
      <w:r w:rsidRPr="00505C13">
        <w:rPr>
          <w:i/>
          <w:sz w:val="24"/>
          <w:szCs w:val="24"/>
          <w:lang w:bidi="ar-SA"/>
        </w:rPr>
        <w:t>People</w:t>
      </w:r>
      <w:r w:rsidRPr="00505C13">
        <w:rPr>
          <w:i/>
          <w:spacing w:val="-14"/>
          <w:sz w:val="24"/>
          <w:szCs w:val="24"/>
          <w:lang w:bidi="ar-SA"/>
        </w:rPr>
        <w:t xml:space="preserve"> </w:t>
      </w:r>
      <w:r w:rsidRPr="00505C13">
        <w:rPr>
          <w:i/>
          <w:sz w:val="24"/>
          <w:szCs w:val="24"/>
          <w:lang w:bidi="ar-SA"/>
        </w:rPr>
        <w:t>v.</w:t>
      </w:r>
      <w:r w:rsidRPr="00505C13">
        <w:rPr>
          <w:i/>
          <w:spacing w:val="-16"/>
          <w:sz w:val="24"/>
          <w:szCs w:val="24"/>
          <w:lang w:bidi="ar-SA"/>
        </w:rPr>
        <w:t xml:space="preserve"> </w:t>
      </w:r>
      <w:r w:rsidRPr="00505C13">
        <w:rPr>
          <w:i/>
          <w:sz w:val="24"/>
          <w:szCs w:val="24"/>
          <w:lang w:bidi="ar-SA"/>
        </w:rPr>
        <w:t>Morgan</w:t>
      </w:r>
      <w:r w:rsidRPr="00505C13">
        <w:rPr>
          <w:sz w:val="24"/>
          <w:szCs w:val="24"/>
          <w:lang w:bidi="ar-SA"/>
        </w:rPr>
        <w:t>,</w:t>
      </w:r>
      <w:r w:rsidRPr="00505C13">
        <w:rPr>
          <w:spacing w:val="-13"/>
          <w:sz w:val="24"/>
          <w:szCs w:val="24"/>
          <w:lang w:bidi="ar-SA"/>
        </w:rPr>
        <w:t xml:space="preserve"> </w:t>
      </w:r>
      <w:r w:rsidRPr="00505C13">
        <w:rPr>
          <w:sz w:val="24"/>
          <w:szCs w:val="24"/>
          <w:lang w:bidi="ar-SA"/>
        </w:rPr>
        <w:t>203</w:t>
      </w:r>
      <w:r w:rsidRPr="00505C13">
        <w:rPr>
          <w:spacing w:val="-14"/>
          <w:sz w:val="24"/>
          <w:szCs w:val="24"/>
          <w:lang w:bidi="ar-SA"/>
        </w:rPr>
        <w:t xml:space="preserve"> </w:t>
      </w:r>
      <w:r w:rsidRPr="00505C13">
        <w:rPr>
          <w:sz w:val="24"/>
          <w:szCs w:val="24"/>
          <w:lang w:bidi="ar-SA"/>
        </w:rPr>
        <w:t>Ill.2d</w:t>
      </w:r>
      <w:r w:rsidRPr="00505C13">
        <w:rPr>
          <w:spacing w:val="-16"/>
          <w:sz w:val="24"/>
          <w:szCs w:val="24"/>
          <w:lang w:bidi="ar-SA"/>
        </w:rPr>
        <w:t xml:space="preserve"> </w:t>
      </w:r>
      <w:r w:rsidRPr="00505C13">
        <w:rPr>
          <w:sz w:val="24"/>
          <w:szCs w:val="24"/>
          <w:lang w:bidi="ar-SA"/>
        </w:rPr>
        <w:t>470</w:t>
      </w:r>
      <w:r w:rsidRPr="00505C13">
        <w:rPr>
          <w:spacing w:val="-16"/>
          <w:sz w:val="24"/>
          <w:szCs w:val="24"/>
          <w:lang w:bidi="ar-SA"/>
        </w:rPr>
        <w:t xml:space="preserve"> </w:t>
      </w:r>
      <w:r w:rsidRPr="00505C13">
        <w:rPr>
          <w:sz w:val="24"/>
          <w:szCs w:val="24"/>
          <w:lang w:bidi="ar-SA"/>
        </w:rPr>
        <w:t>(2003)).</w:t>
      </w:r>
      <w:r w:rsidRPr="00505C13">
        <w:rPr>
          <w:spacing w:val="30"/>
          <w:sz w:val="24"/>
          <w:szCs w:val="24"/>
          <w:lang w:bidi="ar-SA"/>
        </w:rPr>
        <w:t xml:space="preserve"> </w:t>
      </w:r>
      <w:r w:rsidRPr="00505C13">
        <w:rPr>
          <w:sz w:val="24"/>
          <w:szCs w:val="24"/>
          <w:lang w:bidi="ar-SA"/>
        </w:rPr>
        <w:t>Furthermore,</w:t>
      </w:r>
      <w:r w:rsidRPr="00505C13">
        <w:rPr>
          <w:spacing w:val="-13"/>
          <w:sz w:val="24"/>
          <w:szCs w:val="24"/>
          <w:lang w:bidi="ar-SA"/>
        </w:rPr>
        <w:t xml:space="preserve"> </w:t>
      </w:r>
      <w:r w:rsidRPr="00505C13">
        <w:rPr>
          <w:sz w:val="24"/>
          <w:szCs w:val="24"/>
          <w:lang w:bidi="ar-SA"/>
        </w:rPr>
        <w:t>a</w:t>
      </w:r>
      <w:r w:rsidRPr="00505C13">
        <w:rPr>
          <w:spacing w:val="-14"/>
          <w:sz w:val="24"/>
          <w:szCs w:val="24"/>
          <w:lang w:bidi="ar-SA"/>
        </w:rPr>
        <w:t xml:space="preserve"> </w:t>
      </w:r>
      <w:r w:rsidRPr="00505C13">
        <w:rPr>
          <w:sz w:val="24"/>
          <w:szCs w:val="24"/>
          <w:lang w:bidi="ar-SA"/>
        </w:rPr>
        <w:t>challenger</w:t>
      </w:r>
      <w:r w:rsidRPr="00505C13">
        <w:rPr>
          <w:spacing w:val="-17"/>
          <w:sz w:val="24"/>
          <w:szCs w:val="24"/>
          <w:lang w:bidi="ar-SA"/>
        </w:rPr>
        <w:t xml:space="preserve"> </w:t>
      </w:r>
      <w:r w:rsidRPr="00505C13">
        <w:rPr>
          <w:sz w:val="24"/>
          <w:szCs w:val="24"/>
          <w:lang w:bidi="ar-SA"/>
        </w:rPr>
        <w:t>to</w:t>
      </w:r>
      <w:r w:rsidRPr="00505C13">
        <w:rPr>
          <w:spacing w:val="-17"/>
          <w:sz w:val="24"/>
          <w:szCs w:val="24"/>
          <w:lang w:bidi="ar-SA"/>
        </w:rPr>
        <w:t xml:space="preserve"> </w:t>
      </w:r>
      <w:r w:rsidRPr="00505C13">
        <w:rPr>
          <w:sz w:val="24"/>
          <w:szCs w:val="24"/>
          <w:lang w:bidi="ar-SA"/>
        </w:rPr>
        <w:t>the</w:t>
      </w:r>
      <w:r w:rsidRPr="00505C13">
        <w:rPr>
          <w:spacing w:val="-17"/>
          <w:sz w:val="24"/>
          <w:szCs w:val="24"/>
          <w:lang w:bidi="ar-SA"/>
        </w:rPr>
        <w:t xml:space="preserve"> </w:t>
      </w:r>
      <w:r w:rsidRPr="00505C13">
        <w:rPr>
          <w:sz w:val="24"/>
          <w:szCs w:val="24"/>
          <w:lang w:bidi="ar-SA"/>
        </w:rPr>
        <w:t>constitutionality of</w:t>
      </w:r>
      <w:r w:rsidRPr="00505C13">
        <w:rPr>
          <w:spacing w:val="-10"/>
          <w:sz w:val="24"/>
          <w:szCs w:val="24"/>
          <w:lang w:bidi="ar-SA"/>
        </w:rPr>
        <w:t xml:space="preserve"> </w:t>
      </w:r>
      <w:r w:rsidRPr="00505C13">
        <w:rPr>
          <w:sz w:val="24"/>
          <w:szCs w:val="24"/>
          <w:lang w:bidi="ar-SA"/>
        </w:rPr>
        <w:t>a</w:t>
      </w:r>
      <w:r w:rsidRPr="00505C13">
        <w:rPr>
          <w:spacing w:val="-10"/>
          <w:sz w:val="24"/>
          <w:szCs w:val="24"/>
          <w:lang w:bidi="ar-SA"/>
        </w:rPr>
        <w:t xml:space="preserve"> </w:t>
      </w:r>
      <w:r w:rsidRPr="00505C13">
        <w:rPr>
          <w:sz w:val="24"/>
          <w:szCs w:val="24"/>
          <w:lang w:bidi="ar-SA"/>
        </w:rPr>
        <w:t>law</w:t>
      </w:r>
      <w:r w:rsidRPr="00505C13">
        <w:rPr>
          <w:spacing w:val="-9"/>
          <w:sz w:val="24"/>
          <w:szCs w:val="24"/>
          <w:lang w:bidi="ar-SA"/>
        </w:rPr>
        <w:t xml:space="preserve"> </w:t>
      </w:r>
      <w:r w:rsidRPr="00505C13">
        <w:rPr>
          <w:sz w:val="24"/>
          <w:szCs w:val="24"/>
          <w:lang w:bidi="ar-SA"/>
        </w:rPr>
        <w:t>must</w:t>
      </w:r>
      <w:r w:rsidRPr="00505C13">
        <w:rPr>
          <w:spacing w:val="-8"/>
          <w:sz w:val="24"/>
          <w:szCs w:val="24"/>
          <w:lang w:bidi="ar-SA"/>
        </w:rPr>
        <w:t xml:space="preserve"> </w:t>
      </w:r>
      <w:r w:rsidRPr="00505C13">
        <w:rPr>
          <w:sz w:val="24"/>
          <w:szCs w:val="24"/>
          <w:lang w:bidi="ar-SA"/>
        </w:rPr>
        <w:t>show</w:t>
      </w:r>
      <w:r w:rsidRPr="00505C13">
        <w:rPr>
          <w:spacing w:val="-9"/>
          <w:sz w:val="24"/>
          <w:szCs w:val="24"/>
          <w:lang w:bidi="ar-SA"/>
        </w:rPr>
        <w:t xml:space="preserve"> </w:t>
      </w:r>
      <w:r w:rsidRPr="00505C13">
        <w:rPr>
          <w:sz w:val="24"/>
          <w:szCs w:val="24"/>
          <w:lang w:bidi="ar-SA"/>
        </w:rPr>
        <w:t>that</w:t>
      </w:r>
      <w:r w:rsidRPr="00505C13">
        <w:rPr>
          <w:spacing w:val="-8"/>
          <w:sz w:val="24"/>
          <w:szCs w:val="24"/>
          <w:lang w:bidi="ar-SA"/>
        </w:rPr>
        <w:t xml:space="preserve"> </w:t>
      </w:r>
      <w:r w:rsidRPr="00505C13">
        <w:rPr>
          <w:sz w:val="24"/>
          <w:szCs w:val="24"/>
          <w:lang w:bidi="ar-SA"/>
        </w:rPr>
        <w:t>they</w:t>
      </w:r>
      <w:r w:rsidRPr="00505C13">
        <w:rPr>
          <w:spacing w:val="-9"/>
          <w:sz w:val="24"/>
          <w:szCs w:val="24"/>
          <w:lang w:bidi="ar-SA"/>
        </w:rPr>
        <w:t xml:space="preserve"> </w:t>
      </w:r>
      <w:r w:rsidRPr="00505C13">
        <w:rPr>
          <w:sz w:val="24"/>
          <w:szCs w:val="24"/>
          <w:lang w:bidi="ar-SA"/>
        </w:rPr>
        <w:t>are</w:t>
      </w:r>
      <w:r w:rsidRPr="00505C13">
        <w:rPr>
          <w:spacing w:val="-11"/>
          <w:sz w:val="24"/>
          <w:szCs w:val="24"/>
          <w:lang w:bidi="ar-SA"/>
        </w:rPr>
        <w:t xml:space="preserve"> </w:t>
      </w:r>
      <w:r w:rsidRPr="00505C13">
        <w:rPr>
          <w:sz w:val="24"/>
          <w:szCs w:val="24"/>
          <w:lang w:bidi="ar-SA"/>
        </w:rPr>
        <w:t>“directly</w:t>
      </w:r>
      <w:r w:rsidRPr="00505C13">
        <w:rPr>
          <w:spacing w:val="-9"/>
          <w:sz w:val="24"/>
          <w:szCs w:val="24"/>
          <w:lang w:bidi="ar-SA"/>
        </w:rPr>
        <w:t xml:space="preserve"> </w:t>
      </w:r>
      <w:r w:rsidRPr="00505C13">
        <w:rPr>
          <w:sz w:val="24"/>
          <w:szCs w:val="24"/>
          <w:lang w:bidi="ar-SA"/>
        </w:rPr>
        <w:t>or</w:t>
      </w:r>
      <w:r w:rsidRPr="00505C13">
        <w:rPr>
          <w:spacing w:val="-9"/>
          <w:sz w:val="24"/>
          <w:szCs w:val="24"/>
          <w:lang w:bidi="ar-SA"/>
        </w:rPr>
        <w:t xml:space="preserve"> </w:t>
      </w:r>
      <w:r w:rsidRPr="00505C13">
        <w:rPr>
          <w:sz w:val="24"/>
          <w:szCs w:val="24"/>
          <w:lang w:bidi="ar-SA"/>
        </w:rPr>
        <w:t>materially</w:t>
      </w:r>
      <w:r w:rsidRPr="00505C13">
        <w:rPr>
          <w:spacing w:val="-9"/>
          <w:sz w:val="24"/>
          <w:szCs w:val="24"/>
          <w:lang w:bidi="ar-SA"/>
        </w:rPr>
        <w:t xml:space="preserve"> </w:t>
      </w:r>
      <w:r w:rsidRPr="00505C13">
        <w:rPr>
          <w:sz w:val="24"/>
          <w:szCs w:val="24"/>
          <w:lang w:bidi="ar-SA"/>
        </w:rPr>
        <w:t>affected”</w:t>
      </w:r>
      <w:r w:rsidRPr="00505C13">
        <w:rPr>
          <w:spacing w:val="-10"/>
          <w:sz w:val="24"/>
          <w:szCs w:val="24"/>
          <w:lang w:bidi="ar-SA"/>
        </w:rPr>
        <w:t xml:space="preserve"> </w:t>
      </w:r>
      <w:r w:rsidRPr="00505C13">
        <w:rPr>
          <w:sz w:val="24"/>
          <w:szCs w:val="24"/>
          <w:lang w:bidi="ar-SA"/>
        </w:rPr>
        <w:t>by</w:t>
      </w:r>
      <w:r w:rsidRPr="00505C13">
        <w:rPr>
          <w:spacing w:val="-9"/>
          <w:sz w:val="24"/>
          <w:szCs w:val="24"/>
          <w:lang w:bidi="ar-SA"/>
        </w:rPr>
        <w:t xml:space="preserve"> </w:t>
      </w:r>
      <w:r w:rsidRPr="00505C13">
        <w:rPr>
          <w:sz w:val="24"/>
          <w:szCs w:val="24"/>
          <w:lang w:bidi="ar-SA"/>
        </w:rPr>
        <w:t>the</w:t>
      </w:r>
      <w:r w:rsidRPr="00505C13">
        <w:rPr>
          <w:spacing w:val="-10"/>
          <w:sz w:val="24"/>
          <w:szCs w:val="24"/>
          <w:lang w:bidi="ar-SA"/>
        </w:rPr>
        <w:t xml:space="preserve"> </w:t>
      </w:r>
      <w:r w:rsidRPr="00505C13">
        <w:rPr>
          <w:sz w:val="24"/>
          <w:szCs w:val="24"/>
          <w:lang w:bidi="ar-SA"/>
        </w:rPr>
        <w:t>statute</w:t>
      </w:r>
      <w:r w:rsidRPr="00505C13">
        <w:rPr>
          <w:spacing w:val="-10"/>
          <w:sz w:val="24"/>
          <w:szCs w:val="24"/>
          <w:lang w:bidi="ar-SA"/>
        </w:rPr>
        <w:t xml:space="preserve"> </w:t>
      </w:r>
      <w:r w:rsidRPr="00505C13">
        <w:rPr>
          <w:sz w:val="24"/>
          <w:szCs w:val="24"/>
          <w:lang w:bidi="ar-SA"/>
        </w:rPr>
        <w:t>or</w:t>
      </w:r>
      <w:r w:rsidRPr="00505C13">
        <w:rPr>
          <w:spacing w:val="-10"/>
          <w:sz w:val="24"/>
          <w:szCs w:val="24"/>
          <w:lang w:bidi="ar-SA"/>
        </w:rPr>
        <w:t xml:space="preserve"> </w:t>
      </w:r>
      <w:r w:rsidRPr="00505C13">
        <w:rPr>
          <w:sz w:val="24"/>
          <w:szCs w:val="24"/>
          <w:lang w:bidi="ar-SA"/>
        </w:rPr>
        <w:t>in</w:t>
      </w:r>
      <w:r w:rsidRPr="00505C13">
        <w:rPr>
          <w:spacing w:val="-9"/>
          <w:sz w:val="24"/>
          <w:szCs w:val="24"/>
          <w:lang w:bidi="ar-SA"/>
        </w:rPr>
        <w:t xml:space="preserve"> </w:t>
      </w:r>
      <w:r w:rsidRPr="00505C13">
        <w:rPr>
          <w:sz w:val="24"/>
          <w:szCs w:val="24"/>
          <w:lang w:bidi="ar-SA"/>
        </w:rPr>
        <w:t>instant</w:t>
      </w:r>
      <w:r w:rsidRPr="00505C13">
        <w:rPr>
          <w:spacing w:val="-8"/>
          <w:sz w:val="24"/>
          <w:szCs w:val="24"/>
          <w:lang w:bidi="ar-SA"/>
        </w:rPr>
        <w:t xml:space="preserve"> </w:t>
      </w:r>
      <w:r w:rsidRPr="00505C13">
        <w:rPr>
          <w:sz w:val="24"/>
          <w:szCs w:val="24"/>
          <w:lang w:bidi="ar-SA"/>
        </w:rPr>
        <w:t>danger of</w:t>
      </w:r>
      <w:r w:rsidRPr="00505C13">
        <w:rPr>
          <w:spacing w:val="-8"/>
          <w:sz w:val="24"/>
          <w:szCs w:val="24"/>
          <w:lang w:bidi="ar-SA"/>
        </w:rPr>
        <w:t xml:space="preserve"> </w:t>
      </w:r>
      <w:r w:rsidRPr="00505C13">
        <w:rPr>
          <w:sz w:val="24"/>
          <w:szCs w:val="24"/>
          <w:lang w:bidi="ar-SA"/>
        </w:rPr>
        <w:t>harm</w:t>
      </w:r>
      <w:r w:rsidRPr="00505C13">
        <w:rPr>
          <w:spacing w:val="-7"/>
          <w:sz w:val="24"/>
          <w:szCs w:val="24"/>
          <w:lang w:bidi="ar-SA"/>
        </w:rPr>
        <w:t xml:space="preserve"> </w:t>
      </w:r>
      <w:r w:rsidRPr="00505C13">
        <w:rPr>
          <w:sz w:val="24"/>
          <w:szCs w:val="24"/>
          <w:lang w:bidi="ar-SA"/>
        </w:rPr>
        <w:t>due</w:t>
      </w:r>
      <w:r w:rsidRPr="00505C13">
        <w:rPr>
          <w:spacing w:val="-8"/>
          <w:sz w:val="24"/>
          <w:szCs w:val="24"/>
          <w:lang w:bidi="ar-SA"/>
        </w:rPr>
        <w:t xml:space="preserve"> </w:t>
      </w:r>
      <w:r w:rsidRPr="00505C13">
        <w:rPr>
          <w:sz w:val="24"/>
          <w:szCs w:val="24"/>
          <w:lang w:bidi="ar-SA"/>
        </w:rPr>
        <w:t>to</w:t>
      </w:r>
      <w:r w:rsidRPr="00505C13">
        <w:rPr>
          <w:spacing w:val="-7"/>
          <w:sz w:val="24"/>
          <w:szCs w:val="24"/>
          <w:lang w:bidi="ar-SA"/>
        </w:rPr>
        <w:t xml:space="preserve"> </w:t>
      </w:r>
      <w:r w:rsidRPr="00505C13">
        <w:rPr>
          <w:sz w:val="24"/>
          <w:szCs w:val="24"/>
          <w:lang w:bidi="ar-SA"/>
        </w:rPr>
        <w:t>the</w:t>
      </w:r>
      <w:r w:rsidRPr="00505C13">
        <w:rPr>
          <w:spacing w:val="-8"/>
          <w:sz w:val="24"/>
          <w:szCs w:val="24"/>
          <w:lang w:bidi="ar-SA"/>
        </w:rPr>
        <w:t xml:space="preserve"> </w:t>
      </w:r>
      <w:r w:rsidRPr="00505C13">
        <w:rPr>
          <w:sz w:val="24"/>
          <w:szCs w:val="24"/>
          <w:lang w:bidi="ar-SA"/>
        </w:rPr>
        <w:t>enforcement</w:t>
      </w:r>
      <w:r w:rsidRPr="00505C13">
        <w:rPr>
          <w:spacing w:val="-7"/>
          <w:sz w:val="24"/>
          <w:szCs w:val="24"/>
          <w:lang w:bidi="ar-SA"/>
        </w:rPr>
        <w:t xml:space="preserve"> </w:t>
      </w:r>
      <w:r w:rsidRPr="00505C13">
        <w:rPr>
          <w:sz w:val="24"/>
          <w:szCs w:val="24"/>
          <w:lang w:bidi="ar-SA"/>
        </w:rPr>
        <w:t>of</w:t>
      </w:r>
      <w:r w:rsidRPr="00505C13">
        <w:rPr>
          <w:spacing w:val="-7"/>
          <w:sz w:val="24"/>
          <w:szCs w:val="24"/>
          <w:lang w:bidi="ar-SA"/>
        </w:rPr>
        <w:t xml:space="preserve"> </w:t>
      </w:r>
      <w:r w:rsidRPr="00505C13">
        <w:rPr>
          <w:sz w:val="24"/>
          <w:szCs w:val="24"/>
          <w:lang w:bidi="ar-SA"/>
        </w:rPr>
        <w:t>the</w:t>
      </w:r>
      <w:r w:rsidRPr="00505C13">
        <w:rPr>
          <w:spacing w:val="-8"/>
          <w:sz w:val="24"/>
          <w:szCs w:val="24"/>
          <w:lang w:bidi="ar-SA"/>
        </w:rPr>
        <w:t xml:space="preserve"> </w:t>
      </w:r>
      <w:r w:rsidRPr="00505C13">
        <w:rPr>
          <w:sz w:val="24"/>
          <w:szCs w:val="24"/>
          <w:lang w:bidi="ar-SA"/>
        </w:rPr>
        <w:t>statute.</w:t>
      </w:r>
      <w:r w:rsidRPr="00505C13">
        <w:rPr>
          <w:spacing w:val="-7"/>
          <w:sz w:val="24"/>
          <w:szCs w:val="24"/>
          <w:lang w:bidi="ar-SA"/>
        </w:rPr>
        <w:t xml:space="preserve"> </w:t>
      </w:r>
      <w:r w:rsidRPr="00505C13">
        <w:rPr>
          <w:i/>
          <w:sz w:val="24"/>
          <w:szCs w:val="24"/>
          <w:lang w:bidi="ar-SA"/>
        </w:rPr>
        <w:t>Id</w:t>
      </w:r>
      <w:r w:rsidRPr="00505C13">
        <w:rPr>
          <w:sz w:val="24"/>
          <w:szCs w:val="24"/>
          <w:lang w:bidi="ar-SA"/>
        </w:rPr>
        <w:t>.</w:t>
      </w:r>
      <w:r w:rsidRPr="00505C13">
        <w:rPr>
          <w:spacing w:val="-7"/>
          <w:sz w:val="24"/>
          <w:szCs w:val="24"/>
          <w:lang w:bidi="ar-SA"/>
        </w:rPr>
        <w:t xml:space="preserve"> </w:t>
      </w:r>
      <w:r w:rsidRPr="00505C13">
        <w:rPr>
          <w:sz w:val="24"/>
          <w:szCs w:val="24"/>
          <w:lang w:bidi="ar-SA"/>
        </w:rPr>
        <w:t>Plaintiffs,</w:t>
      </w:r>
      <w:r w:rsidRPr="00505C13">
        <w:rPr>
          <w:spacing w:val="-7"/>
          <w:sz w:val="24"/>
          <w:szCs w:val="24"/>
          <w:lang w:bidi="ar-SA"/>
        </w:rPr>
        <w:t xml:space="preserve"> </w:t>
      </w:r>
      <w:r w:rsidRPr="00505C13">
        <w:rPr>
          <w:sz w:val="24"/>
          <w:szCs w:val="24"/>
          <w:lang w:bidi="ar-SA"/>
        </w:rPr>
        <w:t>elected</w:t>
      </w:r>
      <w:r w:rsidRPr="00505C13">
        <w:rPr>
          <w:spacing w:val="-7"/>
          <w:sz w:val="24"/>
          <w:szCs w:val="24"/>
          <w:lang w:bidi="ar-SA"/>
        </w:rPr>
        <w:t xml:space="preserve"> </w:t>
      </w:r>
      <w:r w:rsidRPr="00505C13">
        <w:rPr>
          <w:sz w:val="24"/>
          <w:szCs w:val="24"/>
          <w:lang w:bidi="ar-SA"/>
        </w:rPr>
        <w:t>State’s</w:t>
      </w:r>
      <w:r w:rsidRPr="00505C13">
        <w:rPr>
          <w:spacing w:val="-7"/>
          <w:sz w:val="24"/>
          <w:szCs w:val="24"/>
          <w:lang w:bidi="ar-SA"/>
        </w:rPr>
        <w:t xml:space="preserve"> </w:t>
      </w:r>
      <w:r w:rsidRPr="00505C13">
        <w:rPr>
          <w:sz w:val="24"/>
          <w:szCs w:val="24"/>
          <w:lang w:bidi="ar-SA"/>
        </w:rPr>
        <w:t>Attorneys</w:t>
      </w:r>
      <w:r w:rsidRPr="00505C13">
        <w:rPr>
          <w:spacing w:val="-7"/>
          <w:sz w:val="24"/>
          <w:szCs w:val="24"/>
          <w:lang w:bidi="ar-SA"/>
        </w:rPr>
        <w:t xml:space="preserve"> </w:t>
      </w:r>
      <w:r w:rsidRPr="00505C13">
        <w:rPr>
          <w:sz w:val="24"/>
          <w:szCs w:val="24"/>
          <w:lang w:bidi="ar-SA"/>
        </w:rPr>
        <w:t>and</w:t>
      </w:r>
      <w:r w:rsidRPr="00505C13">
        <w:rPr>
          <w:spacing w:val="-6"/>
          <w:sz w:val="24"/>
          <w:szCs w:val="24"/>
          <w:lang w:bidi="ar-SA"/>
        </w:rPr>
        <w:t xml:space="preserve"> </w:t>
      </w:r>
      <w:r w:rsidRPr="00505C13">
        <w:rPr>
          <w:sz w:val="24"/>
          <w:szCs w:val="24"/>
          <w:lang w:bidi="ar-SA"/>
        </w:rPr>
        <w:t>Sheriffs, are in a unique position as the representatives of not only their offices but the citizens of their respective</w:t>
      </w:r>
      <w:r w:rsidRPr="00505C13">
        <w:rPr>
          <w:spacing w:val="10"/>
          <w:sz w:val="24"/>
          <w:szCs w:val="24"/>
          <w:lang w:bidi="ar-SA"/>
        </w:rPr>
        <w:t xml:space="preserve"> </w:t>
      </w:r>
      <w:r w:rsidRPr="00505C13">
        <w:rPr>
          <w:sz w:val="24"/>
          <w:szCs w:val="24"/>
          <w:lang w:bidi="ar-SA"/>
        </w:rPr>
        <w:t>counties.</w:t>
      </w:r>
      <w:r w:rsidRPr="00505C13">
        <w:rPr>
          <w:spacing w:val="14"/>
          <w:sz w:val="24"/>
          <w:szCs w:val="24"/>
          <w:lang w:bidi="ar-SA"/>
        </w:rPr>
        <w:t xml:space="preserve"> </w:t>
      </w:r>
      <w:r w:rsidRPr="00505C13">
        <w:rPr>
          <w:sz w:val="24"/>
          <w:szCs w:val="24"/>
          <w:lang w:bidi="ar-SA"/>
        </w:rPr>
        <w:t>In</w:t>
      </w:r>
      <w:r w:rsidRPr="00505C13">
        <w:rPr>
          <w:spacing w:val="14"/>
          <w:sz w:val="24"/>
          <w:szCs w:val="24"/>
          <w:lang w:bidi="ar-SA"/>
        </w:rPr>
        <w:t xml:space="preserve"> </w:t>
      </w:r>
      <w:r w:rsidRPr="00505C13">
        <w:rPr>
          <w:sz w:val="24"/>
          <w:szCs w:val="24"/>
          <w:lang w:bidi="ar-SA"/>
        </w:rPr>
        <w:t>this</w:t>
      </w:r>
      <w:r w:rsidRPr="00505C13">
        <w:rPr>
          <w:spacing w:val="12"/>
          <w:sz w:val="24"/>
          <w:szCs w:val="24"/>
          <w:lang w:bidi="ar-SA"/>
        </w:rPr>
        <w:t xml:space="preserve"> </w:t>
      </w:r>
      <w:r w:rsidRPr="00505C13">
        <w:rPr>
          <w:sz w:val="24"/>
          <w:szCs w:val="24"/>
          <w:lang w:bidi="ar-SA"/>
        </w:rPr>
        <w:t>way,</w:t>
      </w:r>
      <w:r w:rsidRPr="00505C13">
        <w:rPr>
          <w:spacing w:val="12"/>
          <w:sz w:val="24"/>
          <w:szCs w:val="24"/>
          <w:lang w:bidi="ar-SA"/>
        </w:rPr>
        <w:t xml:space="preserve"> </w:t>
      </w:r>
      <w:r w:rsidRPr="00505C13">
        <w:rPr>
          <w:sz w:val="24"/>
          <w:szCs w:val="24"/>
          <w:lang w:bidi="ar-SA"/>
        </w:rPr>
        <w:t>they</w:t>
      </w:r>
      <w:r w:rsidRPr="00505C13">
        <w:rPr>
          <w:spacing w:val="12"/>
          <w:sz w:val="24"/>
          <w:szCs w:val="24"/>
          <w:lang w:bidi="ar-SA"/>
        </w:rPr>
        <w:t xml:space="preserve"> </w:t>
      </w:r>
      <w:r w:rsidRPr="00505C13">
        <w:rPr>
          <w:sz w:val="24"/>
          <w:szCs w:val="24"/>
          <w:lang w:bidi="ar-SA"/>
        </w:rPr>
        <w:t>are</w:t>
      </w:r>
      <w:r w:rsidRPr="00505C13">
        <w:rPr>
          <w:spacing w:val="10"/>
          <w:sz w:val="24"/>
          <w:szCs w:val="24"/>
          <w:lang w:bidi="ar-SA"/>
        </w:rPr>
        <w:t xml:space="preserve"> </w:t>
      </w:r>
      <w:r w:rsidRPr="00505C13">
        <w:rPr>
          <w:sz w:val="24"/>
          <w:szCs w:val="24"/>
          <w:lang w:bidi="ar-SA"/>
        </w:rPr>
        <w:t>uniquely</w:t>
      </w:r>
      <w:r w:rsidRPr="00505C13">
        <w:rPr>
          <w:spacing w:val="12"/>
          <w:sz w:val="24"/>
          <w:szCs w:val="24"/>
          <w:lang w:bidi="ar-SA"/>
        </w:rPr>
        <w:t xml:space="preserve"> </w:t>
      </w:r>
      <w:r w:rsidRPr="00505C13">
        <w:rPr>
          <w:sz w:val="24"/>
          <w:szCs w:val="24"/>
          <w:lang w:bidi="ar-SA"/>
        </w:rPr>
        <w:t>qualified</w:t>
      </w:r>
      <w:r w:rsidRPr="00505C13">
        <w:rPr>
          <w:spacing w:val="12"/>
          <w:sz w:val="24"/>
          <w:szCs w:val="24"/>
          <w:lang w:bidi="ar-SA"/>
        </w:rPr>
        <w:t xml:space="preserve"> </w:t>
      </w:r>
      <w:r w:rsidRPr="00505C13">
        <w:rPr>
          <w:sz w:val="24"/>
          <w:szCs w:val="24"/>
          <w:lang w:bidi="ar-SA"/>
        </w:rPr>
        <w:t>to</w:t>
      </w:r>
      <w:r w:rsidRPr="00505C13">
        <w:rPr>
          <w:spacing w:val="12"/>
          <w:sz w:val="24"/>
          <w:szCs w:val="24"/>
          <w:lang w:bidi="ar-SA"/>
        </w:rPr>
        <w:t xml:space="preserve"> </w:t>
      </w:r>
      <w:r w:rsidRPr="00505C13">
        <w:rPr>
          <w:sz w:val="24"/>
          <w:szCs w:val="24"/>
          <w:lang w:bidi="ar-SA"/>
        </w:rPr>
        <w:t>challenge</w:t>
      </w:r>
      <w:r w:rsidRPr="00505C13">
        <w:rPr>
          <w:spacing w:val="11"/>
          <w:sz w:val="24"/>
          <w:szCs w:val="24"/>
          <w:lang w:bidi="ar-SA"/>
        </w:rPr>
        <w:t xml:space="preserve"> </w:t>
      </w:r>
      <w:r w:rsidRPr="00505C13">
        <w:rPr>
          <w:sz w:val="24"/>
          <w:szCs w:val="24"/>
          <w:lang w:bidi="ar-SA"/>
        </w:rPr>
        <w:t>unconstitutional</w:t>
      </w:r>
      <w:r w:rsidR="00612263">
        <w:rPr>
          <w:sz w:val="24"/>
          <w:szCs w:val="24"/>
          <w:lang w:bidi="ar-SA"/>
        </w:rPr>
        <w:t xml:space="preserve"> </w:t>
      </w:r>
      <w:r w:rsidRPr="00505C13">
        <w:rPr>
          <w:sz w:val="24"/>
          <w:szCs w:val="24"/>
          <w:lang w:bidi="ar-SA"/>
        </w:rPr>
        <w:t>legislation</w:t>
      </w:r>
      <w:r w:rsidRPr="00505C13">
        <w:rPr>
          <w:spacing w:val="-12"/>
          <w:sz w:val="24"/>
          <w:szCs w:val="24"/>
          <w:lang w:bidi="ar-SA"/>
        </w:rPr>
        <w:t xml:space="preserve"> </w:t>
      </w:r>
      <w:r w:rsidRPr="00505C13">
        <w:rPr>
          <w:sz w:val="24"/>
          <w:szCs w:val="24"/>
          <w:lang w:bidi="ar-SA"/>
        </w:rPr>
        <w:t>in</w:t>
      </w:r>
      <w:r w:rsidRPr="00505C13">
        <w:rPr>
          <w:spacing w:val="-11"/>
          <w:sz w:val="24"/>
          <w:szCs w:val="24"/>
          <w:lang w:bidi="ar-SA"/>
        </w:rPr>
        <w:t xml:space="preserve"> </w:t>
      </w:r>
      <w:r w:rsidRPr="00505C13">
        <w:rPr>
          <w:sz w:val="24"/>
          <w:szCs w:val="24"/>
          <w:lang w:bidi="ar-SA"/>
        </w:rPr>
        <w:t>a</w:t>
      </w:r>
      <w:r w:rsidRPr="00505C13">
        <w:rPr>
          <w:spacing w:val="-13"/>
          <w:sz w:val="24"/>
          <w:szCs w:val="24"/>
          <w:lang w:bidi="ar-SA"/>
        </w:rPr>
        <w:t xml:space="preserve"> </w:t>
      </w:r>
      <w:r w:rsidRPr="00505C13">
        <w:rPr>
          <w:sz w:val="24"/>
          <w:szCs w:val="24"/>
          <w:lang w:bidi="ar-SA"/>
        </w:rPr>
        <w:t>way</w:t>
      </w:r>
      <w:r w:rsidRPr="00505C13">
        <w:rPr>
          <w:spacing w:val="-11"/>
          <w:sz w:val="24"/>
          <w:szCs w:val="24"/>
          <w:lang w:bidi="ar-SA"/>
        </w:rPr>
        <w:t xml:space="preserve"> </w:t>
      </w:r>
      <w:r w:rsidRPr="00505C13">
        <w:rPr>
          <w:sz w:val="24"/>
          <w:szCs w:val="24"/>
          <w:lang w:bidi="ar-SA"/>
        </w:rPr>
        <w:t>the</w:t>
      </w:r>
      <w:r w:rsidRPr="00505C13">
        <w:rPr>
          <w:spacing w:val="-11"/>
          <w:sz w:val="24"/>
          <w:szCs w:val="24"/>
          <w:lang w:bidi="ar-SA"/>
        </w:rPr>
        <w:t xml:space="preserve"> </w:t>
      </w:r>
      <w:r w:rsidRPr="00505C13">
        <w:rPr>
          <w:sz w:val="24"/>
          <w:szCs w:val="24"/>
          <w:lang w:bidi="ar-SA"/>
        </w:rPr>
        <w:t>average</w:t>
      </w:r>
      <w:r w:rsidRPr="00505C13">
        <w:rPr>
          <w:spacing w:val="-10"/>
          <w:sz w:val="24"/>
          <w:szCs w:val="24"/>
          <w:lang w:bidi="ar-SA"/>
        </w:rPr>
        <w:t xml:space="preserve"> </w:t>
      </w:r>
      <w:r w:rsidRPr="00505C13">
        <w:rPr>
          <w:sz w:val="24"/>
          <w:szCs w:val="24"/>
          <w:lang w:bidi="ar-SA"/>
        </w:rPr>
        <w:t>citizen</w:t>
      </w:r>
      <w:r w:rsidRPr="00505C13">
        <w:rPr>
          <w:spacing w:val="-10"/>
          <w:sz w:val="24"/>
          <w:szCs w:val="24"/>
          <w:lang w:bidi="ar-SA"/>
        </w:rPr>
        <w:t xml:space="preserve"> </w:t>
      </w:r>
      <w:r w:rsidRPr="00505C13">
        <w:rPr>
          <w:sz w:val="24"/>
          <w:szCs w:val="24"/>
          <w:lang w:bidi="ar-SA"/>
        </w:rPr>
        <w:t>cannot.</w:t>
      </w:r>
      <w:r w:rsidRPr="00505C13">
        <w:rPr>
          <w:spacing w:val="-9"/>
          <w:sz w:val="24"/>
          <w:szCs w:val="24"/>
          <w:lang w:bidi="ar-SA"/>
        </w:rPr>
        <w:t xml:space="preserve"> </w:t>
      </w:r>
      <w:r w:rsidRPr="00505C13">
        <w:rPr>
          <w:sz w:val="24"/>
          <w:szCs w:val="24"/>
          <w:lang w:bidi="ar-SA"/>
        </w:rPr>
        <w:t>Furthermore,</w:t>
      </w:r>
      <w:r w:rsidRPr="00505C13">
        <w:rPr>
          <w:spacing w:val="-9"/>
          <w:sz w:val="24"/>
          <w:szCs w:val="24"/>
          <w:lang w:bidi="ar-SA"/>
        </w:rPr>
        <w:t xml:space="preserve"> p</w:t>
      </w:r>
      <w:r w:rsidRPr="00505C13">
        <w:rPr>
          <w:sz w:val="24"/>
          <w:szCs w:val="24"/>
          <w:lang w:bidi="ar-SA"/>
        </w:rPr>
        <w:t>laintiff</w:t>
      </w:r>
      <w:r w:rsidRPr="00505C13">
        <w:rPr>
          <w:spacing w:val="-12"/>
          <w:sz w:val="24"/>
          <w:szCs w:val="24"/>
          <w:lang w:bidi="ar-SA"/>
        </w:rPr>
        <w:t xml:space="preserve"> </w:t>
      </w:r>
      <w:r w:rsidRPr="00505C13">
        <w:rPr>
          <w:sz w:val="24"/>
          <w:szCs w:val="24"/>
          <w:lang w:bidi="ar-SA"/>
        </w:rPr>
        <w:t>State’s</w:t>
      </w:r>
      <w:r w:rsidRPr="00505C13">
        <w:rPr>
          <w:spacing w:val="-11"/>
          <w:sz w:val="24"/>
          <w:szCs w:val="24"/>
          <w:lang w:bidi="ar-SA"/>
        </w:rPr>
        <w:t xml:space="preserve"> </w:t>
      </w:r>
      <w:r w:rsidRPr="00505C13">
        <w:rPr>
          <w:sz w:val="24"/>
          <w:szCs w:val="24"/>
          <w:lang w:bidi="ar-SA"/>
        </w:rPr>
        <w:t>Attorneys</w:t>
      </w:r>
      <w:r w:rsidRPr="00505C13">
        <w:rPr>
          <w:spacing w:val="-12"/>
          <w:sz w:val="24"/>
          <w:szCs w:val="24"/>
          <w:lang w:bidi="ar-SA"/>
        </w:rPr>
        <w:t xml:space="preserve"> </w:t>
      </w:r>
      <w:r w:rsidRPr="00505C13">
        <w:rPr>
          <w:sz w:val="24"/>
          <w:szCs w:val="24"/>
          <w:lang w:bidi="ar-SA"/>
        </w:rPr>
        <w:t>have</w:t>
      </w:r>
      <w:r w:rsidRPr="00505C13">
        <w:rPr>
          <w:spacing w:val="-10"/>
          <w:sz w:val="24"/>
          <w:szCs w:val="24"/>
          <w:lang w:bidi="ar-SA"/>
        </w:rPr>
        <w:t xml:space="preserve"> </w:t>
      </w:r>
      <w:r w:rsidRPr="00505C13">
        <w:rPr>
          <w:sz w:val="24"/>
          <w:szCs w:val="24"/>
          <w:lang w:bidi="ar-SA"/>
        </w:rPr>
        <w:t>taken an oath to uphold and defend the Illinois Constitution and are “…under no duty to refrain from challenging…”</w:t>
      </w:r>
      <w:r w:rsidRPr="00505C13">
        <w:rPr>
          <w:spacing w:val="-8"/>
          <w:sz w:val="24"/>
          <w:szCs w:val="24"/>
          <w:lang w:bidi="ar-SA"/>
        </w:rPr>
        <w:t xml:space="preserve"> </w:t>
      </w:r>
      <w:r w:rsidRPr="00505C13">
        <w:rPr>
          <w:sz w:val="24"/>
          <w:szCs w:val="24"/>
          <w:lang w:bidi="ar-SA"/>
        </w:rPr>
        <w:t>an</w:t>
      </w:r>
      <w:r w:rsidRPr="00505C13">
        <w:rPr>
          <w:spacing w:val="-4"/>
          <w:sz w:val="24"/>
          <w:szCs w:val="24"/>
          <w:lang w:bidi="ar-SA"/>
        </w:rPr>
        <w:t xml:space="preserve"> </w:t>
      </w:r>
      <w:r w:rsidRPr="00505C13">
        <w:rPr>
          <w:sz w:val="24"/>
          <w:szCs w:val="24"/>
          <w:lang w:bidi="ar-SA"/>
        </w:rPr>
        <w:t>unconstitutional</w:t>
      </w:r>
      <w:r w:rsidRPr="00505C13">
        <w:rPr>
          <w:spacing w:val="-6"/>
          <w:sz w:val="24"/>
          <w:szCs w:val="24"/>
          <w:lang w:bidi="ar-SA"/>
        </w:rPr>
        <w:t xml:space="preserve"> </w:t>
      </w:r>
      <w:r w:rsidRPr="00505C13">
        <w:rPr>
          <w:sz w:val="24"/>
          <w:szCs w:val="24"/>
          <w:lang w:bidi="ar-SA"/>
        </w:rPr>
        <w:t>act</w:t>
      </w:r>
      <w:r w:rsidRPr="00505C13">
        <w:rPr>
          <w:spacing w:val="-6"/>
          <w:sz w:val="24"/>
          <w:szCs w:val="24"/>
          <w:lang w:bidi="ar-SA"/>
        </w:rPr>
        <w:t xml:space="preserve"> </w:t>
      </w:r>
      <w:r w:rsidRPr="00505C13">
        <w:rPr>
          <w:sz w:val="24"/>
          <w:szCs w:val="24"/>
          <w:lang w:bidi="ar-SA"/>
        </w:rPr>
        <w:t>of</w:t>
      </w:r>
      <w:r w:rsidRPr="00505C13">
        <w:rPr>
          <w:spacing w:val="-7"/>
          <w:sz w:val="24"/>
          <w:szCs w:val="24"/>
          <w:lang w:bidi="ar-SA"/>
        </w:rPr>
        <w:t xml:space="preserve"> </w:t>
      </w:r>
      <w:r w:rsidRPr="00505C13">
        <w:rPr>
          <w:sz w:val="24"/>
          <w:szCs w:val="24"/>
          <w:lang w:bidi="ar-SA"/>
        </w:rPr>
        <w:t>the</w:t>
      </w:r>
      <w:r w:rsidRPr="00505C13">
        <w:rPr>
          <w:spacing w:val="-8"/>
          <w:sz w:val="24"/>
          <w:szCs w:val="24"/>
          <w:lang w:bidi="ar-SA"/>
        </w:rPr>
        <w:t xml:space="preserve"> </w:t>
      </w:r>
      <w:r w:rsidRPr="00505C13">
        <w:rPr>
          <w:sz w:val="24"/>
          <w:szCs w:val="24"/>
          <w:lang w:bidi="ar-SA"/>
        </w:rPr>
        <w:t>legislature.</w:t>
      </w:r>
      <w:r w:rsidRPr="00505C13">
        <w:rPr>
          <w:spacing w:val="-6"/>
          <w:sz w:val="24"/>
          <w:szCs w:val="24"/>
          <w:lang w:bidi="ar-SA"/>
        </w:rPr>
        <w:t xml:space="preserve"> </w:t>
      </w:r>
      <w:r w:rsidRPr="00505C13">
        <w:rPr>
          <w:i/>
          <w:sz w:val="24"/>
          <w:szCs w:val="24"/>
          <w:lang w:bidi="ar-SA"/>
        </w:rPr>
        <w:t>People</w:t>
      </w:r>
      <w:r w:rsidRPr="00505C13">
        <w:rPr>
          <w:i/>
          <w:spacing w:val="-5"/>
          <w:sz w:val="24"/>
          <w:szCs w:val="24"/>
          <w:lang w:bidi="ar-SA"/>
        </w:rPr>
        <w:t xml:space="preserve"> </w:t>
      </w:r>
      <w:r w:rsidRPr="00505C13">
        <w:rPr>
          <w:i/>
          <w:sz w:val="24"/>
          <w:szCs w:val="24"/>
          <w:lang w:bidi="ar-SA"/>
        </w:rPr>
        <w:t>ex</w:t>
      </w:r>
      <w:r w:rsidRPr="00505C13">
        <w:rPr>
          <w:i/>
          <w:spacing w:val="-5"/>
          <w:sz w:val="24"/>
          <w:szCs w:val="24"/>
          <w:lang w:bidi="ar-SA"/>
        </w:rPr>
        <w:t xml:space="preserve"> </w:t>
      </w:r>
      <w:r w:rsidRPr="00505C13">
        <w:rPr>
          <w:i/>
          <w:sz w:val="24"/>
          <w:szCs w:val="24"/>
          <w:lang w:bidi="ar-SA"/>
        </w:rPr>
        <w:t>rel.</w:t>
      </w:r>
      <w:r w:rsidRPr="00505C13">
        <w:rPr>
          <w:i/>
          <w:spacing w:val="-6"/>
          <w:sz w:val="24"/>
          <w:szCs w:val="24"/>
          <w:lang w:bidi="ar-SA"/>
        </w:rPr>
        <w:t xml:space="preserve"> </w:t>
      </w:r>
      <w:r w:rsidRPr="00505C13">
        <w:rPr>
          <w:i/>
          <w:sz w:val="24"/>
          <w:szCs w:val="24"/>
          <w:lang w:bidi="ar-SA"/>
        </w:rPr>
        <w:t>Miller</w:t>
      </w:r>
      <w:r w:rsidRPr="00505C13">
        <w:rPr>
          <w:i/>
          <w:spacing w:val="-6"/>
          <w:sz w:val="24"/>
          <w:szCs w:val="24"/>
          <w:lang w:bidi="ar-SA"/>
        </w:rPr>
        <w:t xml:space="preserve"> </w:t>
      </w:r>
      <w:r w:rsidRPr="00505C13">
        <w:rPr>
          <w:i/>
          <w:sz w:val="24"/>
          <w:szCs w:val="24"/>
          <w:lang w:bidi="ar-SA"/>
        </w:rPr>
        <w:t>v.</w:t>
      </w:r>
      <w:r w:rsidRPr="00505C13">
        <w:rPr>
          <w:i/>
          <w:spacing w:val="-7"/>
          <w:sz w:val="24"/>
          <w:szCs w:val="24"/>
          <w:lang w:bidi="ar-SA"/>
        </w:rPr>
        <w:t xml:space="preserve"> </w:t>
      </w:r>
      <w:r w:rsidRPr="00505C13">
        <w:rPr>
          <w:i/>
          <w:sz w:val="24"/>
          <w:szCs w:val="24"/>
          <w:lang w:bidi="ar-SA"/>
        </w:rPr>
        <w:t>Fullenwider</w:t>
      </w:r>
      <w:r w:rsidRPr="00505C13">
        <w:rPr>
          <w:sz w:val="24"/>
          <w:szCs w:val="24"/>
          <w:lang w:bidi="ar-SA"/>
        </w:rPr>
        <w:t>,</w:t>
      </w:r>
      <w:r w:rsidRPr="00505C13">
        <w:rPr>
          <w:spacing w:val="-6"/>
          <w:sz w:val="24"/>
          <w:szCs w:val="24"/>
          <w:lang w:bidi="ar-SA"/>
        </w:rPr>
        <w:t xml:space="preserve"> </w:t>
      </w:r>
      <w:r w:rsidRPr="00505C13">
        <w:rPr>
          <w:sz w:val="24"/>
          <w:szCs w:val="24"/>
          <w:lang w:bidi="ar-SA"/>
        </w:rPr>
        <w:t>329 Ill. 65, 75 (1928). If the court were to determine that these plaintiffs do not have standing in this factual scenario, it becomes difficult to imagine a plaintiff who would have standing to bring a declaratory action before P.A. 101-652 and 102-1144 goes into</w:t>
      </w:r>
      <w:r w:rsidRPr="00505C13">
        <w:rPr>
          <w:spacing w:val="-1"/>
          <w:sz w:val="24"/>
          <w:szCs w:val="24"/>
          <w:lang w:bidi="ar-SA"/>
        </w:rPr>
        <w:t xml:space="preserve"> </w:t>
      </w:r>
      <w:r w:rsidRPr="00505C13">
        <w:rPr>
          <w:sz w:val="24"/>
          <w:szCs w:val="24"/>
          <w:lang w:bidi="ar-SA"/>
        </w:rPr>
        <w:t>effect.</w:t>
      </w:r>
    </w:p>
    <w:p w14:paraId="23D9F846" w14:textId="03206543" w:rsidR="00505C13" w:rsidRPr="00505C13" w:rsidRDefault="00505C13" w:rsidP="00505C13">
      <w:pPr>
        <w:spacing w:before="79" w:line="480" w:lineRule="auto"/>
        <w:ind w:left="119" w:right="114"/>
        <w:jc w:val="both"/>
        <w:rPr>
          <w:sz w:val="24"/>
          <w:szCs w:val="24"/>
          <w:lang w:bidi="ar-SA"/>
        </w:rPr>
      </w:pPr>
      <w:r w:rsidRPr="00505C13">
        <w:rPr>
          <w:sz w:val="24"/>
          <w:szCs w:val="24"/>
          <w:lang w:bidi="ar-SA"/>
        </w:rPr>
        <w:tab/>
      </w:r>
      <w:r w:rsidR="008721EB">
        <w:rPr>
          <w:sz w:val="24"/>
          <w:szCs w:val="24"/>
          <w:lang w:bidi="ar-SA"/>
        </w:rPr>
        <w:t xml:space="preserve">Plaintiffs </w:t>
      </w:r>
      <w:r w:rsidRPr="00505C13">
        <w:rPr>
          <w:sz w:val="24"/>
          <w:szCs w:val="24"/>
          <w:lang w:bidi="ar-SA"/>
        </w:rPr>
        <w:t>Second Amended Complaint</w:t>
      </w:r>
      <w:r w:rsidR="008721EB">
        <w:rPr>
          <w:sz w:val="24"/>
          <w:szCs w:val="24"/>
          <w:lang w:bidi="ar-SA"/>
        </w:rPr>
        <w:t xml:space="preserve"> sets forth how </w:t>
      </w:r>
      <w:r w:rsidRPr="00505C13">
        <w:rPr>
          <w:sz w:val="24"/>
          <w:szCs w:val="24"/>
          <w:lang w:bidi="ar-SA"/>
        </w:rPr>
        <w:t>plaintiffs are directly and materially affected</w:t>
      </w:r>
      <w:r w:rsidRPr="00505C13">
        <w:rPr>
          <w:spacing w:val="-14"/>
          <w:sz w:val="24"/>
          <w:szCs w:val="24"/>
          <w:lang w:bidi="ar-SA"/>
        </w:rPr>
        <w:t xml:space="preserve"> </w:t>
      </w:r>
      <w:r w:rsidRPr="00505C13">
        <w:rPr>
          <w:sz w:val="24"/>
          <w:szCs w:val="24"/>
          <w:lang w:bidi="ar-SA"/>
        </w:rPr>
        <w:t>by</w:t>
      </w:r>
      <w:r w:rsidRPr="00505C13">
        <w:rPr>
          <w:spacing w:val="-14"/>
          <w:sz w:val="24"/>
          <w:szCs w:val="24"/>
          <w:lang w:bidi="ar-SA"/>
        </w:rPr>
        <w:t xml:space="preserve"> </w:t>
      </w:r>
      <w:r w:rsidRPr="00505C13">
        <w:rPr>
          <w:sz w:val="24"/>
          <w:szCs w:val="24"/>
          <w:lang w:bidi="ar-SA"/>
        </w:rPr>
        <w:t>the</w:t>
      </w:r>
      <w:r w:rsidRPr="00505C13">
        <w:rPr>
          <w:spacing w:val="-14"/>
          <w:sz w:val="24"/>
          <w:szCs w:val="24"/>
          <w:lang w:bidi="ar-SA"/>
        </w:rPr>
        <w:t xml:space="preserve"> </w:t>
      </w:r>
      <w:r w:rsidRPr="00505C13">
        <w:rPr>
          <w:sz w:val="24"/>
          <w:szCs w:val="24"/>
          <w:lang w:bidi="ar-SA"/>
        </w:rPr>
        <w:t>provisions</w:t>
      </w:r>
      <w:r w:rsidRPr="00505C13">
        <w:rPr>
          <w:spacing w:val="-14"/>
          <w:sz w:val="24"/>
          <w:szCs w:val="24"/>
          <w:lang w:bidi="ar-SA"/>
        </w:rPr>
        <w:t xml:space="preserve"> </w:t>
      </w:r>
      <w:r w:rsidRPr="00505C13">
        <w:rPr>
          <w:sz w:val="24"/>
          <w:szCs w:val="24"/>
          <w:lang w:bidi="ar-SA"/>
        </w:rPr>
        <w:t>of</w:t>
      </w:r>
      <w:r w:rsidRPr="00505C13">
        <w:rPr>
          <w:spacing w:val="-14"/>
          <w:sz w:val="24"/>
          <w:szCs w:val="24"/>
          <w:lang w:bidi="ar-SA"/>
        </w:rPr>
        <w:t xml:space="preserve"> P.A. </w:t>
      </w:r>
      <w:r w:rsidRPr="00505C13">
        <w:rPr>
          <w:sz w:val="24"/>
          <w:szCs w:val="24"/>
          <w:lang w:bidi="ar-SA"/>
        </w:rPr>
        <w:t>101-652</w:t>
      </w:r>
      <w:r w:rsidRPr="00505C13">
        <w:rPr>
          <w:spacing w:val="-14"/>
          <w:sz w:val="24"/>
          <w:szCs w:val="24"/>
          <w:lang w:bidi="ar-SA"/>
        </w:rPr>
        <w:t xml:space="preserve"> and 102-1104 </w:t>
      </w:r>
      <w:r w:rsidRPr="00505C13">
        <w:rPr>
          <w:sz w:val="24"/>
          <w:szCs w:val="24"/>
          <w:lang w:bidi="ar-SA"/>
        </w:rPr>
        <w:t>as</w:t>
      </w:r>
      <w:r w:rsidRPr="00505C13">
        <w:rPr>
          <w:spacing w:val="-13"/>
          <w:sz w:val="24"/>
          <w:szCs w:val="24"/>
          <w:lang w:bidi="ar-SA"/>
        </w:rPr>
        <w:t xml:space="preserve"> </w:t>
      </w:r>
      <w:r w:rsidRPr="00505C13">
        <w:rPr>
          <w:sz w:val="24"/>
          <w:szCs w:val="24"/>
          <w:lang w:bidi="ar-SA"/>
        </w:rPr>
        <w:t>they</w:t>
      </w:r>
      <w:r w:rsidRPr="00505C13">
        <w:rPr>
          <w:spacing w:val="-14"/>
          <w:sz w:val="24"/>
          <w:szCs w:val="24"/>
          <w:lang w:bidi="ar-SA"/>
        </w:rPr>
        <w:t xml:space="preserve"> </w:t>
      </w:r>
      <w:r w:rsidRPr="00505C13">
        <w:rPr>
          <w:sz w:val="24"/>
          <w:szCs w:val="24"/>
          <w:lang w:bidi="ar-SA"/>
        </w:rPr>
        <w:t>relate</w:t>
      </w:r>
      <w:r w:rsidRPr="00505C13">
        <w:rPr>
          <w:spacing w:val="-14"/>
          <w:sz w:val="24"/>
          <w:szCs w:val="24"/>
          <w:lang w:bidi="ar-SA"/>
        </w:rPr>
        <w:t xml:space="preserve"> </w:t>
      </w:r>
      <w:r w:rsidRPr="00505C13">
        <w:rPr>
          <w:sz w:val="24"/>
          <w:szCs w:val="24"/>
          <w:lang w:bidi="ar-SA"/>
        </w:rPr>
        <w:t>to</w:t>
      </w:r>
      <w:r w:rsidRPr="00505C13">
        <w:rPr>
          <w:spacing w:val="-14"/>
          <w:sz w:val="24"/>
          <w:szCs w:val="24"/>
          <w:lang w:bidi="ar-SA"/>
        </w:rPr>
        <w:t xml:space="preserve"> </w:t>
      </w:r>
      <w:r w:rsidRPr="00505C13">
        <w:rPr>
          <w:sz w:val="24"/>
          <w:szCs w:val="24"/>
          <w:lang w:bidi="ar-SA"/>
        </w:rPr>
        <w:t>pretrial</w:t>
      </w:r>
      <w:r w:rsidRPr="00505C13">
        <w:rPr>
          <w:spacing w:val="-13"/>
          <w:sz w:val="24"/>
          <w:szCs w:val="24"/>
          <w:lang w:bidi="ar-SA"/>
        </w:rPr>
        <w:t xml:space="preserve"> </w:t>
      </w:r>
      <w:r w:rsidRPr="00505C13">
        <w:rPr>
          <w:sz w:val="24"/>
          <w:szCs w:val="24"/>
          <w:lang w:bidi="ar-SA"/>
        </w:rPr>
        <w:t>release.</w:t>
      </w:r>
      <w:r w:rsidRPr="00505C13">
        <w:rPr>
          <w:spacing w:val="-15"/>
          <w:sz w:val="24"/>
          <w:szCs w:val="24"/>
          <w:lang w:bidi="ar-SA"/>
        </w:rPr>
        <w:t xml:space="preserve"> </w:t>
      </w:r>
      <w:r w:rsidRPr="00505C13">
        <w:rPr>
          <w:sz w:val="24"/>
          <w:szCs w:val="24"/>
          <w:lang w:bidi="ar-SA"/>
        </w:rPr>
        <w:t>Pursuant</w:t>
      </w:r>
      <w:r w:rsidRPr="00505C13">
        <w:rPr>
          <w:spacing w:val="-14"/>
          <w:sz w:val="24"/>
          <w:szCs w:val="24"/>
          <w:lang w:bidi="ar-SA"/>
        </w:rPr>
        <w:t xml:space="preserve"> </w:t>
      </w:r>
      <w:r w:rsidRPr="00505C13">
        <w:rPr>
          <w:sz w:val="24"/>
          <w:szCs w:val="24"/>
          <w:lang w:bidi="ar-SA"/>
        </w:rPr>
        <w:t>to</w:t>
      </w:r>
      <w:r w:rsidRPr="00505C13">
        <w:rPr>
          <w:spacing w:val="-13"/>
          <w:sz w:val="24"/>
          <w:szCs w:val="24"/>
          <w:lang w:bidi="ar-SA"/>
        </w:rPr>
        <w:t xml:space="preserve"> </w:t>
      </w:r>
      <w:r w:rsidRPr="00505C13">
        <w:rPr>
          <w:sz w:val="24"/>
          <w:szCs w:val="24"/>
          <w:lang w:bidi="ar-SA"/>
        </w:rPr>
        <w:t>the</w:t>
      </w:r>
      <w:r w:rsidRPr="00505C13">
        <w:rPr>
          <w:spacing w:val="-15"/>
          <w:sz w:val="24"/>
          <w:szCs w:val="24"/>
          <w:lang w:bidi="ar-SA"/>
        </w:rPr>
        <w:t xml:space="preserve"> </w:t>
      </w:r>
      <w:r w:rsidRPr="00505C13">
        <w:rPr>
          <w:sz w:val="24"/>
          <w:szCs w:val="24"/>
          <w:lang w:bidi="ar-SA"/>
        </w:rPr>
        <w:t>versions of</w:t>
      </w:r>
      <w:r w:rsidRPr="00505C13">
        <w:rPr>
          <w:spacing w:val="-8"/>
          <w:sz w:val="24"/>
          <w:szCs w:val="24"/>
          <w:lang w:bidi="ar-SA"/>
        </w:rPr>
        <w:t xml:space="preserve"> </w:t>
      </w:r>
      <w:r w:rsidRPr="00505C13">
        <w:rPr>
          <w:sz w:val="24"/>
          <w:szCs w:val="24"/>
          <w:lang w:bidi="ar-SA"/>
        </w:rPr>
        <w:t>725</w:t>
      </w:r>
      <w:r w:rsidRPr="00505C13">
        <w:rPr>
          <w:spacing w:val="-4"/>
          <w:sz w:val="24"/>
          <w:szCs w:val="24"/>
          <w:lang w:bidi="ar-SA"/>
        </w:rPr>
        <w:t xml:space="preserve"> </w:t>
      </w:r>
      <w:r w:rsidRPr="00505C13">
        <w:rPr>
          <w:sz w:val="24"/>
          <w:szCs w:val="24"/>
          <w:lang w:bidi="ar-SA"/>
        </w:rPr>
        <w:t>ILCS</w:t>
      </w:r>
      <w:r w:rsidRPr="00505C13">
        <w:rPr>
          <w:spacing w:val="-5"/>
          <w:sz w:val="24"/>
          <w:szCs w:val="24"/>
          <w:lang w:bidi="ar-SA"/>
        </w:rPr>
        <w:t xml:space="preserve"> </w:t>
      </w:r>
      <w:r w:rsidRPr="00505C13">
        <w:rPr>
          <w:sz w:val="24"/>
          <w:szCs w:val="24"/>
          <w:lang w:bidi="ar-SA"/>
        </w:rPr>
        <w:t>5/109-1(b)(4)</w:t>
      </w:r>
      <w:r w:rsidRPr="00505C13">
        <w:rPr>
          <w:spacing w:val="-7"/>
          <w:sz w:val="24"/>
          <w:szCs w:val="24"/>
          <w:lang w:bidi="ar-SA"/>
        </w:rPr>
        <w:t xml:space="preserve"> </w:t>
      </w:r>
      <w:r w:rsidRPr="00505C13">
        <w:rPr>
          <w:sz w:val="24"/>
          <w:szCs w:val="24"/>
          <w:lang w:bidi="ar-SA"/>
        </w:rPr>
        <w:t>and</w:t>
      </w:r>
      <w:r w:rsidRPr="00505C13">
        <w:rPr>
          <w:spacing w:val="-6"/>
          <w:sz w:val="24"/>
          <w:szCs w:val="24"/>
          <w:lang w:bidi="ar-SA"/>
        </w:rPr>
        <w:t xml:space="preserve"> </w:t>
      </w:r>
      <w:r w:rsidRPr="00505C13">
        <w:rPr>
          <w:sz w:val="24"/>
          <w:szCs w:val="24"/>
          <w:lang w:bidi="ar-SA"/>
        </w:rPr>
        <w:t>725</w:t>
      </w:r>
      <w:r w:rsidRPr="00505C13">
        <w:rPr>
          <w:spacing w:val="-5"/>
          <w:sz w:val="24"/>
          <w:szCs w:val="24"/>
          <w:lang w:bidi="ar-SA"/>
        </w:rPr>
        <w:t xml:space="preserve"> </w:t>
      </w:r>
      <w:r w:rsidRPr="00505C13">
        <w:rPr>
          <w:sz w:val="24"/>
          <w:szCs w:val="24"/>
          <w:lang w:bidi="ar-SA"/>
        </w:rPr>
        <w:t>ILCS</w:t>
      </w:r>
      <w:r w:rsidRPr="00505C13">
        <w:rPr>
          <w:spacing w:val="-5"/>
          <w:sz w:val="24"/>
          <w:szCs w:val="24"/>
          <w:lang w:bidi="ar-SA"/>
        </w:rPr>
        <w:t xml:space="preserve"> </w:t>
      </w:r>
      <w:r w:rsidRPr="00505C13">
        <w:rPr>
          <w:sz w:val="24"/>
          <w:szCs w:val="24"/>
          <w:lang w:bidi="ar-SA"/>
        </w:rPr>
        <w:t>5/110-6.1,</w:t>
      </w:r>
      <w:r w:rsidRPr="00505C13">
        <w:rPr>
          <w:spacing w:val="-6"/>
          <w:sz w:val="24"/>
          <w:szCs w:val="24"/>
          <w:lang w:bidi="ar-SA"/>
        </w:rPr>
        <w:t xml:space="preserve"> </w:t>
      </w:r>
      <w:r w:rsidRPr="00505C13">
        <w:rPr>
          <w:sz w:val="24"/>
          <w:szCs w:val="24"/>
          <w:lang w:bidi="ar-SA"/>
        </w:rPr>
        <w:t>effective</w:t>
      </w:r>
      <w:r w:rsidRPr="00505C13">
        <w:rPr>
          <w:spacing w:val="-7"/>
          <w:sz w:val="24"/>
          <w:szCs w:val="24"/>
          <w:lang w:bidi="ar-SA"/>
        </w:rPr>
        <w:t xml:space="preserve"> </w:t>
      </w:r>
      <w:r w:rsidRPr="00505C13">
        <w:rPr>
          <w:sz w:val="24"/>
          <w:szCs w:val="24"/>
          <w:lang w:bidi="ar-SA"/>
        </w:rPr>
        <w:t>January</w:t>
      </w:r>
      <w:r w:rsidRPr="00505C13">
        <w:rPr>
          <w:spacing w:val="-6"/>
          <w:sz w:val="24"/>
          <w:szCs w:val="24"/>
          <w:lang w:bidi="ar-SA"/>
        </w:rPr>
        <w:t xml:space="preserve"> </w:t>
      </w:r>
      <w:r w:rsidRPr="00505C13">
        <w:rPr>
          <w:sz w:val="24"/>
          <w:szCs w:val="24"/>
          <w:lang w:bidi="ar-SA"/>
        </w:rPr>
        <w:t>1,</w:t>
      </w:r>
      <w:r w:rsidRPr="00505C13">
        <w:rPr>
          <w:spacing w:val="-6"/>
          <w:sz w:val="24"/>
          <w:szCs w:val="24"/>
          <w:lang w:bidi="ar-SA"/>
        </w:rPr>
        <w:t xml:space="preserve"> </w:t>
      </w:r>
      <w:r w:rsidRPr="00505C13">
        <w:rPr>
          <w:sz w:val="24"/>
          <w:szCs w:val="24"/>
          <w:lang w:bidi="ar-SA"/>
        </w:rPr>
        <w:t>2023,</w:t>
      </w:r>
      <w:r w:rsidRPr="00505C13">
        <w:rPr>
          <w:spacing w:val="-6"/>
          <w:sz w:val="24"/>
          <w:szCs w:val="24"/>
          <w:lang w:bidi="ar-SA"/>
        </w:rPr>
        <w:t xml:space="preserve"> </w:t>
      </w:r>
      <w:r w:rsidRPr="00505C13">
        <w:rPr>
          <w:sz w:val="24"/>
          <w:szCs w:val="24"/>
          <w:lang w:bidi="ar-SA"/>
        </w:rPr>
        <w:t>the</w:t>
      </w:r>
      <w:r w:rsidRPr="00505C13">
        <w:rPr>
          <w:spacing w:val="-8"/>
          <w:sz w:val="24"/>
          <w:szCs w:val="24"/>
          <w:lang w:bidi="ar-SA"/>
        </w:rPr>
        <w:t xml:space="preserve"> </w:t>
      </w:r>
      <w:r w:rsidRPr="00505C13">
        <w:rPr>
          <w:sz w:val="24"/>
          <w:szCs w:val="24"/>
          <w:lang w:bidi="ar-SA"/>
        </w:rPr>
        <w:t>State</w:t>
      </w:r>
      <w:r w:rsidRPr="00505C13">
        <w:rPr>
          <w:spacing w:val="-7"/>
          <w:sz w:val="24"/>
          <w:szCs w:val="24"/>
          <w:lang w:bidi="ar-SA"/>
        </w:rPr>
        <w:t xml:space="preserve"> </w:t>
      </w:r>
      <w:r w:rsidRPr="00505C13">
        <w:rPr>
          <w:sz w:val="24"/>
          <w:szCs w:val="24"/>
          <w:lang w:bidi="ar-SA"/>
        </w:rPr>
        <w:t>(which</w:t>
      </w:r>
      <w:r w:rsidRPr="00505C13">
        <w:rPr>
          <w:spacing w:val="-6"/>
          <w:sz w:val="24"/>
          <w:szCs w:val="24"/>
          <w:lang w:bidi="ar-SA"/>
        </w:rPr>
        <w:t xml:space="preserve"> </w:t>
      </w:r>
      <w:r w:rsidRPr="00505C13">
        <w:rPr>
          <w:sz w:val="24"/>
          <w:szCs w:val="24"/>
          <w:lang w:bidi="ar-SA"/>
        </w:rPr>
        <w:t>in criminal proceedings is represented by that county’s State’s Attorney) is the only entity</w:t>
      </w:r>
      <w:r w:rsidRPr="00505C13">
        <w:rPr>
          <w:spacing w:val="-24"/>
          <w:sz w:val="24"/>
          <w:szCs w:val="24"/>
          <w:lang w:bidi="ar-SA"/>
        </w:rPr>
        <w:t xml:space="preserve"> </w:t>
      </w:r>
      <w:r w:rsidRPr="00505C13">
        <w:rPr>
          <w:sz w:val="24"/>
          <w:szCs w:val="24"/>
          <w:lang w:bidi="ar-SA"/>
        </w:rPr>
        <w:t>permitted to petition the court to deny pretrial release and must abide by the requirements in those sections. The</w:t>
      </w:r>
      <w:r w:rsidRPr="00505C13">
        <w:rPr>
          <w:spacing w:val="-8"/>
          <w:sz w:val="24"/>
          <w:szCs w:val="24"/>
          <w:lang w:bidi="ar-SA"/>
        </w:rPr>
        <w:t xml:space="preserve"> </w:t>
      </w:r>
      <w:r w:rsidRPr="00505C13">
        <w:rPr>
          <w:sz w:val="24"/>
          <w:szCs w:val="24"/>
          <w:lang w:bidi="ar-SA"/>
        </w:rPr>
        <w:t>individual</w:t>
      </w:r>
      <w:r w:rsidRPr="00505C13">
        <w:rPr>
          <w:spacing w:val="-6"/>
          <w:sz w:val="24"/>
          <w:szCs w:val="24"/>
          <w:lang w:bidi="ar-SA"/>
        </w:rPr>
        <w:t xml:space="preserve"> </w:t>
      </w:r>
      <w:r w:rsidRPr="00505C13">
        <w:rPr>
          <w:sz w:val="24"/>
          <w:szCs w:val="24"/>
          <w:lang w:bidi="ar-SA"/>
        </w:rPr>
        <w:t>State’s</w:t>
      </w:r>
      <w:r w:rsidRPr="00505C13">
        <w:rPr>
          <w:spacing w:val="-7"/>
          <w:sz w:val="24"/>
          <w:szCs w:val="24"/>
          <w:lang w:bidi="ar-SA"/>
        </w:rPr>
        <w:t xml:space="preserve"> </w:t>
      </w:r>
      <w:r w:rsidRPr="00505C13">
        <w:rPr>
          <w:sz w:val="24"/>
          <w:szCs w:val="24"/>
          <w:lang w:bidi="ar-SA"/>
        </w:rPr>
        <w:t>Attorneys</w:t>
      </w:r>
      <w:r w:rsidRPr="00505C13">
        <w:rPr>
          <w:spacing w:val="-6"/>
          <w:sz w:val="24"/>
          <w:szCs w:val="24"/>
          <w:lang w:bidi="ar-SA"/>
        </w:rPr>
        <w:t xml:space="preserve"> </w:t>
      </w:r>
      <w:r w:rsidRPr="00505C13">
        <w:rPr>
          <w:sz w:val="24"/>
          <w:szCs w:val="24"/>
          <w:lang w:bidi="ar-SA"/>
        </w:rPr>
        <w:t>who</w:t>
      </w:r>
      <w:r w:rsidRPr="00505C13">
        <w:rPr>
          <w:spacing w:val="-7"/>
          <w:sz w:val="24"/>
          <w:szCs w:val="24"/>
          <w:lang w:bidi="ar-SA"/>
        </w:rPr>
        <w:t xml:space="preserve"> </w:t>
      </w:r>
      <w:r w:rsidRPr="00505C13">
        <w:rPr>
          <w:sz w:val="24"/>
          <w:szCs w:val="24"/>
          <w:lang w:bidi="ar-SA"/>
        </w:rPr>
        <w:t>have</w:t>
      </w:r>
      <w:r w:rsidRPr="00505C13">
        <w:rPr>
          <w:spacing w:val="-7"/>
          <w:sz w:val="24"/>
          <w:szCs w:val="24"/>
          <w:lang w:bidi="ar-SA"/>
        </w:rPr>
        <w:t xml:space="preserve"> </w:t>
      </w:r>
      <w:r w:rsidRPr="00505C13">
        <w:rPr>
          <w:sz w:val="24"/>
          <w:szCs w:val="24"/>
          <w:lang w:bidi="ar-SA"/>
        </w:rPr>
        <w:t>brought</w:t>
      </w:r>
      <w:r w:rsidRPr="00505C13">
        <w:rPr>
          <w:spacing w:val="-7"/>
          <w:sz w:val="24"/>
          <w:szCs w:val="24"/>
          <w:lang w:bidi="ar-SA"/>
        </w:rPr>
        <w:t xml:space="preserve"> </w:t>
      </w:r>
      <w:r w:rsidRPr="00505C13">
        <w:rPr>
          <w:sz w:val="24"/>
          <w:szCs w:val="24"/>
          <w:lang w:bidi="ar-SA"/>
        </w:rPr>
        <w:t>these</w:t>
      </w:r>
      <w:r w:rsidRPr="00505C13">
        <w:rPr>
          <w:spacing w:val="-7"/>
          <w:sz w:val="24"/>
          <w:szCs w:val="24"/>
          <w:lang w:bidi="ar-SA"/>
        </w:rPr>
        <w:t xml:space="preserve"> </w:t>
      </w:r>
      <w:r w:rsidRPr="00505C13">
        <w:rPr>
          <w:sz w:val="24"/>
          <w:szCs w:val="24"/>
          <w:lang w:bidi="ar-SA"/>
        </w:rPr>
        <w:t>actions</w:t>
      </w:r>
      <w:r w:rsidRPr="00505C13">
        <w:rPr>
          <w:spacing w:val="-7"/>
          <w:sz w:val="24"/>
          <w:szCs w:val="24"/>
          <w:lang w:bidi="ar-SA"/>
        </w:rPr>
        <w:t xml:space="preserve"> </w:t>
      </w:r>
      <w:r w:rsidRPr="00505C13">
        <w:rPr>
          <w:sz w:val="24"/>
          <w:szCs w:val="24"/>
          <w:lang w:bidi="ar-SA"/>
        </w:rPr>
        <w:t>are</w:t>
      </w:r>
      <w:r w:rsidRPr="00505C13">
        <w:rPr>
          <w:spacing w:val="-7"/>
          <w:sz w:val="24"/>
          <w:szCs w:val="24"/>
          <w:lang w:bidi="ar-SA"/>
        </w:rPr>
        <w:t xml:space="preserve"> </w:t>
      </w:r>
      <w:r w:rsidRPr="00505C13">
        <w:rPr>
          <w:sz w:val="24"/>
          <w:szCs w:val="24"/>
          <w:lang w:bidi="ar-SA"/>
        </w:rPr>
        <w:t>regulated</w:t>
      </w:r>
      <w:r w:rsidRPr="00505C13">
        <w:rPr>
          <w:spacing w:val="-7"/>
          <w:sz w:val="24"/>
          <w:szCs w:val="24"/>
          <w:lang w:bidi="ar-SA"/>
        </w:rPr>
        <w:t xml:space="preserve"> </w:t>
      </w:r>
      <w:r w:rsidRPr="00505C13">
        <w:rPr>
          <w:sz w:val="24"/>
          <w:szCs w:val="24"/>
          <w:lang w:bidi="ar-SA"/>
        </w:rPr>
        <w:t>by</w:t>
      </w:r>
      <w:r w:rsidRPr="00505C13">
        <w:rPr>
          <w:spacing w:val="-6"/>
          <w:sz w:val="24"/>
          <w:szCs w:val="24"/>
          <w:lang w:bidi="ar-SA"/>
        </w:rPr>
        <w:t xml:space="preserve"> </w:t>
      </w:r>
      <w:r w:rsidRPr="00505C13">
        <w:rPr>
          <w:sz w:val="24"/>
          <w:szCs w:val="24"/>
          <w:lang w:bidi="ar-SA"/>
        </w:rPr>
        <w:t>these</w:t>
      </w:r>
      <w:r w:rsidRPr="00505C13">
        <w:rPr>
          <w:spacing w:val="-8"/>
          <w:sz w:val="24"/>
          <w:szCs w:val="24"/>
          <w:lang w:bidi="ar-SA"/>
        </w:rPr>
        <w:t xml:space="preserve"> </w:t>
      </w:r>
      <w:r w:rsidRPr="00505C13">
        <w:rPr>
          <w:sz w:val="24"/>
          <w:szCs w:val="24"/>
          <w:lang w:bidi="ar-SA"/>
        </w:rPr>
        <w:t>provisions and have a clear interest in their constitutionality, as well as a cognizable injury should they be tasked with enforcing an unconstitutional</w:t>
      </w:r>
      <w:r w:rsidRPr="00505C13">
        <w:rPr>
          <w:spacing w:val="1"/>
          <w:sz w:val="24"/>
          <w:szCs w:val="24"/>
          <w:lang w:bidi="ar-SA"/>
        </w:rPr>
        <w:t xml:space="preserve"> </w:t>
      </w:r>
      <w:r w:rsidRPr="00505C13">
        <w:rPr>
          <w:sz w:val="24"/>
          <w:szCs w:val="24"/>
          <w:lang w:bidi="ar-SA"/>
        </w:rPr>
        <w:t>act.</w:t>
      </w:r>
    </w:p>
    <w:p w14:paraId="7C165411" w14:textId="77777777" w:rsidR="00505C13" w:rsidRPr="00505C13" w:rsidRDefault="00505C13" w:rsidP="00505C13">
      <w:pPr>
        <w:spacing w:line="480" w:lineRule="auto"/>
        <w:ind w:left="119" w:right="116" w:firstLine="360"/>
        <w:jc w:val="both"/>
        <w:rPr>
          <w:sz w:val="24"/>
          <w:szCs w:val="24"/>
          <w:lang w:bidi="ar-SA"/>
        </w:rPr>
      </w:pPr>
      <w:r w:rsidRPr="00505C13">
        <w:rPr>
          <w:sz w:val="24"/>
          <w:szCs w:val="24"/>
          <w:lang w:bidi="ar-SA"/>
        </w:rPr>
        <w:t xml:space="preserve">Additionally, the government has a substantial and undeniable interest in ensuring </w:t>
      </w:r>
      <w:r w:rsidRPr="00505C13">
        <w:rPr>
          <w:sz w:val="24"/>
          <w:szCs w:val="24"/>
          <w:lang w:bidi="ar-SA"/>
        </w:rPr>
        <w:lastRenderedPageBreak/>
        <w:t xml:space="preserve">criminal defendants are available for trial. </w:t>
      </w:r>
      <w:r w:rsidRPr="00505C13">
        <w:rPr>
          <w:i/>
          <w:sz w:val="24"/>
          <w:szCs w:val="24"/>
          <w:lang w:bidi="ar-SA"/>
        </w:rPr>
        <w:t>Bell v. Wolfish</w:t>
      </w:r>
      <w:r w:rsidRPr="00505C13">
        <w:rPr>
          <w:sz w:val="24"/>
          <w:szCs w:val="24"/>
          <w:lang w:bidi="ar-SA"/>
        </w:rPr>
        <w:t>, 441 U.S. 520, 534 (1979).  P.A. 101-652, although the effect was lessened somewhat by P.A. 102-1104, the pretrial release provisions still restricts the ability of the court to detain a defendant where the court finds that the defendant will interfere with jurors or witnesses, fulfill threats, or not appear for trial.  These provisions will likely lead to delays in cases, increased workloads, expenditures of additional funds, and in some cases, an inability to obtain defendant’s appearance in court. The court finds that these</w:t>
      </w:r>
      <w:r w:rsidRPr="00505C13">
        <w:rPr>
          <w:spacing w:val="-14"/>
          <w:sz w:val="24"/>
          <w:szCs w:val="24"/>
          <w:lang w:bidi="ar-SA"/>
        </w:rPr>
        <w:t xml:space="preserve"> likely </w:t>
      </w:r>
      <w:r w:rsidRPr="00505C13">
        <w:rPr>
          <w:sz w:val="24"/>
          <w:szCs w:val="24"/>
          <w:lang w:bidi="ar-SA"/>
        </w:rPr>
        <w:t>injuries</w:t>
      </w:r>
      <w:r w:rsidRPr="00505C13">
        <w:rPr>
          <w:spacing w:val="-13"/>
          <w:sz w:val="24"/>
          <w:szCs w:val="24"/>
          <w:lang w:bidi="ar-SA"/>
        </w:rPr>
        <w:t xml:space="preserve"> </w:t>
      </w:r>
      <w:r w:rsidRPr="00505C13">
        <w:rPr>
          <w:sz w:val="24"/>
          <w:szCs w:val="24"/>
          <w:lang w:bidi="ar-SA"/>
        </w:rPr>
        <w:t>occasioned</w:t>
      </w:r>
      <w:r w:rsidRPr="00505C13">
        <w:rPr>
          <w:spacing w:val="-13"/>
          <w:sz w:val="24"/>
          <w:szCs w:val="24"/>
          <w:lang w:bidi="ar-SA"/>
        </w:rPr>
        <w:t xml:space="preserve"> </w:t>
      </w:r>
      <w:r w:rsidRPr="00505C13">
        <w:rPr>
          <w:sz w:val="24"/>
          <w:szCs w:val="24"/>
          <w:lang w:bidi="ar-SA"/>
        </w:rPr>
        <w:t>by</w:t>
      </w:r>
      <w:r w:rsidRPr="00505C13">
        <w:rPr>
          <w:spacing w:val="-13"/>
          <w:sz w:val="24"/>
          <w:szCs w:val="24"/>
          <w:lang w:bidi="ar-SA"/>
        </w:rPr>
        <w:t xml:space="preserve"> </w:t>
      </w:r>
      <w:r w:rsidRPr="00505C13">
        <w:rPr>
          <w:sz w:val="24"/>
          <w:szCs w:val="24"/>
          <w:lang w:bidi="ar-SA"/>
        </w:rPr>
        <w:t>the</w:t>
      </w:r>
      <w:r w:rsidRPr="00505C13">
        <w:rPr>
          <w:spacing w:val="-13"/>
          <w:sz w:val="24"/>
          <w:szCs w:val="24"/>
          <w:lang w:bidi="ar-SA"/>
        </w:rPr>
        <w:t xml:space="preserve"> </w:t>
      </w:r>
      <w:r w:rsidRPr="00505C13">
        <w:rPr>
          <w:sz w:val="24"/>
          <w:szCs w:val="24"/>
          <w:lang w:bidi="ar-SA"/>
        </w:rPr>
        <w:t>enforcement</w:t>
      </w:r>
      <w:r w:rsidRPr="00505C13">
        <w:rPr>
          <w:spacing w:val="-11"/>
          <w:sz w:val="24"/>
          <w:szCs w:val="24"/>
          <w:lang w:bidi="ar-SA"/>
        </w:rPr>
        <w:t xml:space="preserve"> </w:t>
      </w:r>
      <w:r w:rsidRPr="00505C13">
        <w:rPr>
          <w:sz w:val="24"/>
          <w:szCs w:val="24"/>
          <w:lang w:bidi="ar-SA"/>
        </w:rPr>
        <w:t>of</w:t>
      </w:r>
      <w:r w:rsidRPr="00505C13">
        <w:rPr>
          <w:spacing w:val="-14"/>
          <w:sz w:val="24"/>
          <w:szCs w:val="24"/>
          <w:lang w:bidi="ar-SA"/>
        </w:rPr>
        <w:t xml:space="preserve"> </w:t>
      </w:r>
      <w:r w:rsidRPr="00505C13">
        <w:rPr>
          <w:sz w:val="24"/>
          <w:szCs w:val="24"/>
          <w:lang w:bidi="ar-SA"/>
        </w:rPr>
        <w:t>an</w:t>
      </w:r>
      <w:r w:rsidRPr="00505C13">
        <w:rPr>
          <w:spacing w:val="-13"/>
          <w:sz w:val="24"/>
          <w:szCs w:val="24"/>
          <w:lang w:bidi="ar-SA"/>
        </w:rPr>
        <w:t xml:space="preserve"> </w:t>
      </w:r>
      <w:r w:rsidRPr="00505C13">
        <w:rPr>
          <w:sz w:val="24"/>
          <w:szCs w:val="24"/>
          <w:lang w:bidi="ar-SA"/>
        </w:rPr>
        <w:t>unconstitutional</w:t>
      </w:r>
      <w:r w:rsidRPr="00505C13">
        <w:rPr>
          <w:spacing w:val="-13"/>
          <w:sz w:val="24"/>
          <w:szCs w:val="24"/>
          <w:lang w:bidi="ar-SA"/>
        </w:rPr>
        <w:t xml:space="preserve"> </w:t>
      </w:r>
      <w:r w:rsidRPr="00505C13">
        <w:rPr>
          <w:sz w:val="24"/>
          <w:szCs w:val="24"/>
          <w:lang w:bidi="ar-SA"/>
        </w:rPr>
        <w:t>law,</w:t>
      </w:r>
      <w:r w:rsidRPr="00505C13">
        <w:rPr>
          <w:spacing w:val="-13"/>
          <w:sz w:val="24"/>
          <w:szCs w:val="24"/>
          <w:lang w:bidi="ar-SA"/>
        </w:rPr>
        <w:t xml:space="preserve"> </w:t>
      </w:r>
      <w:r w:rsidRPr="00505C13">
        <w:rPr>
          <w:sz w:val="24"/>
          <w:szCs w:val="24"/>
          <w:lang w:bidi="ar-SA"/>
        </w:rPr>
        <w:t>are cognizable injuries which provide constitutional standing to plaintiff State’s</w:t>
      </w:r>
      <w:r w:rsidRPr="00505C13">
        <w:rPr>
          <w:spacing w:val="-5"/>
          <w:sz w:val="24"/>
          <w:szCs w:val="24"/>
          <w:lang w:bidi="ar-SA"/>
        </w:rPr>
        <w:t xml:space="preserve"> </w:t>
      </w:r>
      <w:r w:rsidRPr="00505C13">
        <w:rPr>
          <w:sz w:val="24"/>
          <w:szCs w:val="24"/>
          <w:lang w:bidi="ar-SA"/>
        </w:rPr>
        <w:t>Attorneys.</w:t>
      </w:r>
    </w:p>
    <w:p w14:paraId="7FA40AAE" w14:textId="78268F13" w:rsidR="00505C13" w:rsidRDefault="00505C13" w:rsidP="00505C13">
      <w:pPr>
        <w:spacing w:line="480" w:lineRule="auto"/>
        <w:ind w:left="119" w:right="114" w:firstLine="360"/>
        <w:jc w:val="both"/>
        <w:rPr>
          <w:sz w:val="24"/>
          <w:szCs w:val="24"/>
          <w:lang w:bidi="ar-SA"/>
        </w:rPr>
      </w:pPr>
      <w:r w:rsidRPr="00505C13">
        <w:rPr>
          <w:sz w:val="24"/>
          <w:szCs w:val="24"/>
          <w:lang w:bidi="ar-SA"/>
        </w:rPr>
        <w:t>Plaintiff Sheriffs also are injured in sufficient measure to establish constitutional standing. Sheriffs and their deputies are obligated by law to serve and execute all orders within their counties. 55 ILCS 5/3-6019.  In the place of the long-standing practice of issuing warrants when defendants fail to appear, P.A. 101-652 and P.A. 102-1104, mandates that the court first consider issuing a summons instead of a warrant. Although the Act, as amended, now provides for the issuance of a warrant as is currently the case, the amendment requires the court to first consider a summons as the appropriate response to a defendant who fails to appear for court. The increased risk and injury to the Sheriff is still present with the added requirement of consideration of a summons in the first instance.</w:t>
      </w:r>
      <w:r w:rsidRPr="00505C13">
        <w:rPr>
          <w:spacing w:val="-16"/>
          <w:sz w:val="24"/>
          <w:szCs w:val="24"/>
          <w:lang w:bidi="ar-SA"/>
        </w:rPr>
        <w:t xml:space="preserve"> </w:t>
      </w:r>
      <w:r w:rsidRPr="00505C13">
        <w:rPr>
          <w:sz w:val="24"/>
          <w:szCs w:val="24"/>
          <w:lang w:bidi="ar-SA"/>
        </w:rPr>
        <w:t>These</w:t>
      </w:r>
      <w:r w:rsidRPr="00505C13">
        <w:rPr>
          <w:spacing w:val="-16"/>
          <w:sz w:val="24"/>
          <w:szCs w:val="24"/>
          <w:lang w:bidi="ar-SA"/>
        </w:rPr>
        <w:t xml:space="preserve"> </w:t>
      </w:r>
      <w:r w:rsidR="00612263" w:rsidRPr="00505C13">
        <w:rPr>
          <w:sz w:val="24"/>
          <w:szCs w:val="24"/>
          <w:lang w:bidi="ar-SA"/>
        </w:rPr>
        <w:t>summonses</w:t>
      </w:r>
      <w:r w:rsidRPr="00505C13">
        <w:rPr>
          <w:spacing w:val="-16"/>
          <w:sz w:val="24"/>
          <w:szCs w:val="24"/>
          <w:lang w:bidi="ar-SA"/>
        </w:rPr>
        <w:t xml:space="preserve"> </w:t>
      </w:r>
      <w:r w:rsidRPr="00505C13">
        <w:rPr>
          <w:sz w:val="24"/>
          <w:szCs w:val="24"/>
          <w:lang w:bidi="ar-SA"/>
        </w:rPr>
        <w:t>must</w:t>
      </w:r>
      <w:r w:rsidRPr="00505C13">
        <w:rPr>
          <w:spacing w:val="-13"/>
          <w:sz w:val="24"/>
          <w:szCs w:val="24"/>
          <w:lang w:bidi="ar-SA"/>
        </w:rPr>
        <w:t xml:space="preserve"> or most likely will be </w:t>
      </w:r>
      <w:r w:rsidRPr="00505C13">
        <w:rPr>
          <w:sz w:val="24"/>
          <w:szCs w:val="24"/>
          <w:lang w:bidi="ar-SA"/>
        </w:rPr>
        <w:t>served</w:t>
      </w:r>
      <w:r w:rsidRPr="00505C13">
        <w:rPr>
          <w:spacing w:val="-13"/>
          <w:sz w:val="24"/>
          <w:szCs w:val="24"/>
          <w:lang w:bidi="ar-SA"/>
        </w:rPr>
        <w:t xml:space="preserve"> </w:t>
      </w:r>
      <w:r w:rsidRPr="00505C13">
        <w:rPr>
          <w:sz w:val="24"/>
          <w:szCs w:val="24"/>
          <w:lang w:bidi="ar-SA"/>
        </w:rPr>
        <w:t>by</w:t>
      </w:r>
      <w:r w:rsidRPr="00505C13">
        <w:rPr>
          <w:spacing w:val="-13"/>
          <w:sz w:val="24"/>
          <w:szCs w:val="24"/>
          <w:lang w:bidi="ar-SA"/>
        </w:rPr>
        <w:t xml:space="preserve"> </w:t>
      </w:r>
      <w:r w:rsidRPr="00505C13">
        <w:rPr>
          <w:sz w:val="24"/>
          <w:szCs w:val="24"/>
          <w:lang w:bidi="ar-SA"/>
        </w:rPr>
        <w:t>the</w:t>
      </w:r>
      <w:r w:rsidRPr="00505C13">
        <w:rPr>
          <w:spacing w:val="-14"/>
          <w:sz w:val="24"/>
          <w:szCs w:val="24"/>
          <w:lang w:bidi="ar-SA"/>
        </w:rPr>
        <w:t xml:space="preserve"> </w:t>
      </w:r>
      <w:r w:rsidRPr="00505C13">
        <w:rPr>
          <w:sz w:val="24"/>
          <w:szCs w:val="24"/>
          <w:lang w:bidi="ar-SA"/>
        </w:rPr>
        <w:t xml:space="preserve">Sheriff’s Office. Unlike arrest warrants, </w:t>
      </w:r>
      <w:bookmarkStart w:id="0" w:name="_Hlk123142821"/>
      <w:r w:rsidRPr="00505C13">
        <w:rPr>
          <w:sz w:val="24"/>
          <w:szCs w:val="24"/>
          <w:lang w:bidi="ar-SA"/>
        </w:rPr>
        <w:t>summonses</w:t>
      </w:r>
      <w:bookmarkEnd w:id="0"/>
      <w:r w:rsidRPr="00505C13">
        <w:rPr>
          <w:sz w:val="24"/>
          <w:szCs w:val="24"/>
          <w:lang w:bidi="ar-SA"/>
        </w:rPr>
        <w:t xml:space="preserve"> do</w:t>
      </w:r>
      <w:r w:rsidRPr="00505C13">
        <w:rPr>
          <w:spacing w:val="-6"/>
          <w:sz w:val="24"/>
          <w:szCs w:val="24"/>
          <w:lang w:bidi="ar-SA"/>
        </w:rPr>
        <w:t xml:space="preserve"> </w:t>
      </w:r>
      <w:r w:rsidRPr="00505C13">
        <w:rPr>
          <w:sz w:val="24"/>
          <w:szCs w:val="24"/>
          <w:lang w:bidi="ar-SA"/>
        </w:rPr>
        <w:t>not</w:t>
      </w:r>
      <w:r w:rsidRPr="00505C13">
        <w:rPr>
          <w:spacing w:val="-6"/>
          <w:sz w:val="24"/>
          <w:szCs w:val="24"/>
          <w:lang w:bidi="ar-SA"/>
        </w:rPr>
        <w:t xml:space="preserve"> </w:t>
      </w:r>
      <w:r w:rsidRPr="00505C13">
        <w:rPr>
          <w:sz w:val="24"/>
          <w:szCs w:val="24"/>
          <w:lang w:bidi="ar-SA"/>
        </w:rPr>
        <w:t>authorize</w:t>
      </w:r>
      <w:r w:rsidRPr="00505C13">
        <w:rPr>
          <w:spacing w:val="-6"/>
          <w:sz w:val="24"/>
          <w:szCs w:val="24"/>
          <w:lang w:bidi="ar-SA"/>
        </w:rPr>
        <w:t xml:space="preserve"> </w:t>
      </w:r>
      <w:r w:rsidRPr="00505C13">
        <w:rPr>
          <w:sz w:val="24"/>
          <w:szCs w:val="24"/>
          <w:lang w:bidi="ar-SA"/>
        </w:rPr>
        <w:t>the</w:t>
      </w:r>
      <w:r w:rsidRPr="00505C13">
        <w:rPr>
          <w:spacing w:val="-7"/>
          <w:sz w:val="24"/>
          <w:szCs w:val="24"/>
          <w:lang w:bidi="ar-SA"/>
        </w:rPr>
        <w:t xml:space="preserve"> </w:t>
      </w:r>
      <w:r w:rsidRPr="00505C13">
        <w:rPr>
          <w:sz w:val="24"/>
          <w:szCs w:val="24"/>
          <w:lang w:bidi="ar-SA"/>
        </w:rPr>
        <w:t>use</w:t>
      </w:r>
      <w:r w:rsidRPr="00505C13">
        <w:rPr>
          <w:spacing w:val="-6"/>
          <w:sz w:val="24"/>
          <w:szCs w:val="24"/>
          <w:lang w:bidi="ar-SA"/>
        </w:rPr>
        <w:t xml:space="preserve"> </w:t>
      </w:r>
      <w:r w:rsidRPr="00505C13">
        <w:rPr>
          <w:sz w:val="24"/>
          <w:szCs w:val="24"/>
          <w:lang w:bidi="ar-SA"/>
        </w:rPr>
        <w:t>of</w:t>
      </w:r>
      <w:r w:rsidRPr="00505C13">
        <w:rPr>
          <w:spacing w:val="-7"/>
          <w:sz w:val="24"/>
          <w:szCs w:val="24"/>
          <w:lang w:bidi="ar-SA"/>
        </w:rPr>
        <w:t xml:space="preserve"> </w:t>
      </w:r>
      <w:r w:rsidRPr="00505C13">
        <w:rPr>
          <w:sz w:val="24"/>
          <w:szCs w:val="24"/>
          <w:lang w:bidi="ar-SA"/>
        </w:rPr>
        <w:t>force</w:t>
      </w:r>
      <w:r w:rsidRPr="00505C13">
        <w:rPr>
          <w:spacing w:val="-6"/>
          <w:sz w:val="24"/>
          <w:szCs w:val="24"/>
          <w:lang w:bidi="ar-SA"/>
        </w:rPr>
        <w:t xml:space="preserve"> </w:t>
      </w:r>
      <w:r w:rsidRPr="00505C13">
        <w:rPr>
          <w:sz w:val="24"/>
          <w:szCs w:val="24"/>
          <w:lang w:bidi="ar-SA"/>
        </w:rPr>
        <w:t>to</w:t>
      </w:r>
      <w:r w:rsidRPr="00505C13">
        <w:rPr>
          <w:spacing w:val="-6"/>
          <w:sz w:val="24"/>
          <w:szCs w:val="24"/>
          <w:lang w:bidi="ar-SA"/>
        </w:rPr>
        <w:t xml:space="preserve"> </w:t>
      </w:r>
      <w:proofErr w:type="gramStart"/>
      <w:r w:rsidRPr="00505C13">
        <w:rPr>
          <w:sz w:val="24"/>
          <w:szCs w:val="24"/>
          <w:lang w:bidi="ar-SA"/>
        </w:rPr>
        <w:t>gain</w:t>
      </w:r>
      <w:r w:rsidRPr="00505C13">
        <w:rPr>
          <w:spacing w:val="-4"/>
          <w:sz w:val="24"/>
          <w:szCs w:val="24"/>
          <w:lang w:bidi="ar-SA"/>
        </w:rPr>
        <w:t xml:space="preserve"> </w:t>
      </w:r>
      <w:r w:rsidRPr="00505C13">
        <w:rPr>
          <w:sz w:val="24"/>
          <w:szCs w:val="24"/>
          <w:lang w:bidi="ar-SA"/>
        </w:rPr>
        <w:t>entry</w:t>
      </w:r>
      <w:r w:rsidRPr="00505C13">
        <w:rPr>
          <w:spacing w:val="-5"/>
          <w:sz w:val="24"/>
          <w:szCs w:val="24"/>
          <w:lang w:bidi="ar-SA"/>
        </w:rPr>
        <w:t xml:space="preserve"> </w:t>
      </w:r>
      <w:r w:rsidRPr="00505C13">
        <w:rPr>
          <w:sz w:val="24"/>
          <w:szCs w:val="24"/>
          <w:lang w:bidi="ar-SA"/>
        </w:rPr>
        <w:t>into</w:t>
      </w:r>
      <w:proofErr w:type="gramEnd"/>
      <w:r w:rsidRPr="00505C13">
        <w:rPr>
          <w:spacing w:val="-6"/>
          <w:sz w:val="24"/>
          <w:szCs w:val="24"/>
          <w:lang w:bidi="ar-SA"/>
        </w:rPr>
        <w:t xml:space="preserve"> </w:t>
      </w:r>
      <w:r w:rsidRPr="00505C13">
        <w:rPr>
          <w:sz w:val="24"/>
          <w:szCs w:val="24"/>
          <w:lang w:bidi="ar-SA"/>
        </w:rPr>
        <w:t>the</w:t>
      </w:r>
      <w:r w:rsidRPr="00505C13">
        <w:rPr>
          <w:spacing w:val="-6"/>
          <w:sz w:val="24"/>
          <w:szCs w:val="24"/>
          <w:lang w:bidi="ar-SA"/>
        </w:rPr>
        <w:t xml:space="preserve"> </w:t>
      </w:r>
      <w:r w:rsidRPr="00505C13">
        <w:rPr>
          <w:sz w:val="24"/>
          <w:szCs w:val="24"/>
          <w:lang w:bidi="ar-SA"/>
        </w:rPr>
        <w:t>defendant’s</w:t>
      </w:r>
      <w:r w:rsidRPr="00505C13">
        <w:rPr>
          <w:spacing w:val="-6"/>
          <w:sz w:val="24"/>
          <w:szCs w:val="24"/>
          <w:lang w:bidi="ar-SA"/>
        </w:rPr>
        <w:t xml:space="preserve"> </w:t>
      </w:r>
      <w:r w:rsidRPr="00505C13">
        <w:rPr>
          <w:sz w:val="24"/>
          <w:szCs w:val="24"/>
          <w:lang w:bidi="ar-SA"/>
        </w:rPr>
        <w:t>dwelling,</w:t>
      </w:r>
      <w:r w:rsidRPr="00505C13">
        <w:rPr>
          <w:spacing w:val="-5"/>
          <w:sz w:val="24"/>
          <w:szCs w:val="24"/>
          <w:lang w:bidi="ar-SA"/>
        </w:rPr>
        <w:t xml:space="preserve"> </w:t>
      </w:r>
      <w:r w:rsidRPr="00505C13">
        <w:rPr>
          <w:sz w:val="24"/>
          <w:szCs w:val="24"/>
          <w:lang w:bidi="ar-SA"/>
        </w:rPr>
        <w:t>or</w:t>
      </w:r>
      <w:r w:rsidRPr="00505C13">
        <w:rPr>
          <w:spacing w:val="-7"/>
          <w:sz w:val="24"/>
          <w:szCs w:val="24"/>
          <w:lang w:bidi="ar-SA"/>
        </w:rPr>
        <w:t xml:space="preserve"> </w:t>
      </w:r>
      <w:r w:rsidRPr="00505C13">
        <w:rPr>
          <w:sz w:val="24"/>
          <w:szCs w:val="24"/>
          <w:lang w:bidi="ar-SA"/>
        </w:rPr>
        <w:t>even</w:t>
      </w:r>
      <w:r w:rsidRPr="00505C13">
        <w:rPr>
          <w:spacing w:val="-4"/>
          <w:sz w:val="24"/>
          <w:szCs w:val="24"/>
          <w:lang w:bidi="ar-SA"/>
        </w:rPr>
        <w:t xml:space="preserve"> </w:t>
      </w:r>
      <w:r w:rsidRPr="00505C13">
        <w:rPr>
          <w:sz w:val="24"/>
          <w:szCs w:val="24"/>
          <w:lang w:bidi="ar-SA"/>
        </w:rPr>
        <w:t>command</w:t>
      </w:r>
      <w:r w:rsidRPr="00505C13">
        <w:rPr>
          <w:spacing w:val="-5"/>
          <w:sz w:val="24"/>
          <w:szCs w:val="24"/>
          <w:lang w:bidi="ar-SA"/>
        </w:rPr>
        <w:t xml:space="preserve"> </w:t>
      </w:r>
      <w:r w:rsidRPr="00505C13">
        <w:rPr>
          <w:sz w:val="24"/>
          <w:szCs w:val="24"/>
          <w:lang w:bidi="ar-SA"/>
        </w:rPr>
        <w:t xml:space="preserve">the individual to open the door, nor authorize taking the defendant into custody. If the defendant still refuses to appear, the Plaintiff Sheriffs must expend resources and endanger their employees in an additional attempt </w:t>
      </w:r>
      <w:r w:rsidRPr="00505C13">
        <w:rPr>
          <w:sz w:val="24"/>
          <w:szCs w:val="24"/>
          <w:lang w:bidi="ar-SA"/>
        </w:rPr>
        <w:lastRenderedPageBreak/>
        <w:t>to secure the presence of an unwilling criminal defendant by service of a warrant now authorized by the amendment.</w:t>
      </w:r>
      <w:r w:rsidRPr="00505C13">
        <w:rPr>
          <w:spacing w:val="-7"/>
          <w:sz w:val="24"/>
          <w:szCs w:val="24"/>
          <w:lang w:bidi="ar-SA"/>
        </w:rPr>
        <w:t xml:space="preserve"> </w:t>
      </w:r>
      <w:r w:rsidRPr="00505C13">
        <w:rPr>
          <w:sz w:val="24"/>
          <w:szCs w:val="24"/>
          <w:lang w:bidi="ar-SA"/>
        </w:rPr>
        <w:t>This</w:t>
      </w:r>
      <w:r w:rsidRPr="00505C13">
        <w:rPr>
          <w:spacing w:val="-7"/>
          <w:sz w:val="24"/>
          <w:szCs w:val="24"/>
          <w:lang w:bidi="ar-SA"/>
        </w:rPr>
        <w:t xml:space="preserve"> </w:t>
      </w:r>
      <w:r w:rsidRPr="00505C13">
        <w:rPr>
          <w:sz w:val="24"/>
          <w:szCs w:val="24"/>
          <w:lang w:bidi="ar-SA"/>
        </w:rPr>
        <w:t>will</w:t>
      </w:r>
      <w:r w:rsidRPr="00505C13">
        <w:rPr>
          <w:spacing w:val="-7"/>
          <w:sz w:val="24"/>
          <w:szCs w:val="24"/>
          <w:lang w:bidi="ar-SA"/>
        </w:rPr>
        <w:t xml:space="preserve"> </w:t>
      </w:r>
      <w:r w:rsidRPr="00505C13">
        <w:rPr>
          <w:sz w:val="24"/>
          <w:szCs w:val="24"/>
          <w:lang w:bidi="ar-SA"/>
        </w:rPr>
        <w:t>undoubtably</w:t>
      </w:r>
      <w:r w:rsidRPr="00505C13">
        <w:rPr>
          <w:spacing w:val="-7"/>
          <w:sz w:val="24"/>
          <w:szCs w:val="24"/>
          <w:lang w:bidi="ar-SA"/>
        </w:rPr>
        <w:t xml:space="preserve"> </w:t>
      </w:r>
      <w:r w:rsidRPr="00505C13">
        <w:rPr>
          <w:sz w:val="24"/>
          <w:szCs w:val="24"/>
          <w:lang w:bidi="ar-SA"/>
        </w:rPr>
        <w:t>lead</w:t>
      </w:r>
      <w:r w:rsidRPr="00505C13">
        <w:rPr>
          <w:spacing w:val="-7"/>
          <w:sz w:val="24"/>
          <w:szCs w:val="24"/>
          <w:lang w:bidi="ar-SA"/>
        </w:rPr>
        <w:t xml:space="preserve"> </w:t>
      </w:r>
      <w:r w:rsidRPr="00505C13">
        <w:rPr>
          <w:sz w:val="24"/>
          <w:szCs w:val="24"/>
          <w:lang w:bidi="ar-SA"/>
        </w:rPr>
        <w:t>to</w:t>
      </w:r>
      <w:r w:rsidRPr="00505C13">
        <w:rPr>
          <w:spacing w:val="-7"/>
          <w:sz w:val="24"/>
          <w:szCs w:val="24"/>
          <w:lang w:bidi="ar-SA"/>
        </w:rPr>
        <w:t xml:space="preserve"> </w:t>
      </w:r>
      <w:r w:rsidRPr="00505C13">
        <w:rPr>
          <w:sz w:val="24"/>
          <w:szCs w:val="24"/>
          <w:lang w:bidi="ar-SA"/>
        </w:rPr>
        <w:t>increased</w:t>
      </w:r>
      <w:r w:rsidRPr="00505C13">
        <w:rPr>
          <w:spacing w:val="-5"/>
          <w:sz w:val="24"/>
          <w:szCs w:val="24"/>
          <w:lang w:bidi="ar-SA"/>
        </w:rPr>
        <w:t xml:space="preserve"> </w:t>
      </w:r>
      <w:r w:rsidRPr="00505C13">
        <w:rPr>
          <w:sz w:val="24"/>
          <w:szCs w:val="24"/>
          <w:lang w:bidi="ar-SA"/>
        </w:rPr>
        <w:t>overtime,</w:t>
      </w:r>
      <w:r w:rsidRPr="00505C13">
        <w:rPr>
          <w:spacing w:val="-7"/>
          <w:sz w:val="24"/>
          <w:szCs w:val="24"/>
          <w:lang w:bidi="ar-SA"/>
        </w:rPr>
        <w:t xml:space="preserve"> </w:t>
      </w:r>
      <w:r w:rsidRPr="00505C13">
        <w:rPr>
          <w:sz w:val="24"/>
          <w:szCs w:val="24"/>
          <w:lang w:bidi="ar-SA"/>
        </w:rPr>
        <w:t>staffing</w:t>
      </w:r>
      <w:r w:rsidRPr="00505C13">
        <w:rPr>
          <w:spacing w:val="-7"/>
          <w:sz w:val="24"/>
          <w:szCs w:val="24"/>
          <w:lang w:bidi="ar-SA"/>
        </w:rPr>
        <w:t xml:space="preserve"> </w:t>
      </w:r>
      <w:r w:rsidRPr="00505C13">
        <w:rPr>
          <w:sz w:val="24"/>
          <w:szCs w:val="24"/>
          <w:lang w:bidi="ar-SA"/>
        </w:rPr>
        <w:t>needs,</w:t>
      </w:r>
      <w:r w:rsidRPr="00505C13">
        <w:rPr>
          <w:spacing w:val="-5"/>
          <w:sz w:val="24"/>
          <w:szCs w:val="24"/>
          <w:lang w:bidi="ar-SA"/>
        </w:rPr>
        <w:t xml:space="preserve"> </w:t>
      </w:r>
      <w:r w:rsidRPr="00505C13">
        <w:rPr>
          <w:sz w:val="24"/>
          <w:szCs w:val="24"/>
          <w:lang w:bidi="ar-SA"/>
        </w:rPr>
        <w:t>and</w:t>
      </w:r>
      <w:r w:rsidRPr="00505C13">
        <w:rPr>
          <w:spacing w:val="-7"/>
          <w:sz w:val="24"/>
          <w:szCs w:val="24"/>
          <w:lang w:bidi="ar-SA"/>
        </w:rPr>
        <w:t xml:space="preserve"> </w:t>
      </w:r>
      <w:r w:rsidRPr="00505C13">
        <w:rPr>
          <w:sz w:val="24"/>
          <w:szCs w:val="24"/>
          <w:lang w:bidi="ar-SA"/>
        </w:rPr>
        <w:t>other</w:t>
      </w:r>
      <w:r w:rsidRPr="00505C13">
        <w:rPr>
          <w:spacing w:val="-8"/>
          <w:sz w:val="24"/>
          <w:szCs w:val="24"/>
          <w:lang w:bidi="ar-SA"/>
        </w:rPr>
        <w:t xml:space="preserve"> </w:t>
      </w:r>
      <w:r w:rsidRPr="00505C13">
        <w:rPr>
          <w:sz w:val="24"/>
          <w:szCs w:val="24"/>
          <w:lang w:bidi="ar-SA"/>
        </w:rPr>
        <w:t>costs.</w:t>
      </w:r>
      <w:r w:rsidRPr="00505C13">
        <w:rPr>
          <w:spacing w:val="-7"/>
          <w:sz w:val="24"/>
          <w:szCs w:val="24"/>
          <w:lang w:bidi="ar-SA"/>
        </w:rPr>
        <w:t xml:space="preserve"> </w:t>
      </w:r>
      <w:r w:rsidRPr="00505C13">
        <w:rPr>
          <w:sz w:val="24"/>
          <w:szCs w:val="24"/>
          <w:lang w:bidi="ar-SA"/>
        </w:rPr>
        <w:t>More important</w:t>
      </w:r>
      <w:r w:rsidR="003C3C0F">
        <w:rPr>
          <w:sz w:val="24"/>
          <w:szCs w:val="24"/>
          <w:lang w:bidi="ar-SA"/>
        </w:rPr>
        <w:t>ly</w:t>
      </w:r>
      <w:r w:rsidRPr="00505C13">
        <w:rPr>
          <w:sz w:val="24"/>
          <w:szCs w:val="24"/>
          <w:lang w:bidi="ar-SA"/>
        </w:rPr>
        <w:t>, it puts</w:t>
      </w:r>
      <w:r w:rsidR="003C3C0F">
        <w:rPr>
          <w:sz w:val="24"/>
          <w:szCs w:val="24"/>
          <w:lang w:bidi="ar-SA"/>
        </w:rPr>
        <w:t xml:space="preserve"> the</w:t>
      </w:r>
      <w:r w:rsidRPr="00505C13">
        <w:rPr>
          <w:sz w:val="24"/>
          <w:szCs w:val="24"/>
          <w:lang w:bidi="ar-SA"/>
        </w:rPr>
        <w:t xml:space="preserve"> Sheriff</w:t>
      </w:r>
      <w:r w:rsidR="003C3C0F">
        <w:rPr>
          <w:sz w:val="24"/>
          <w:szCs w:val="24"/>
          <w:lang w:bidi="ar-SA"/>
        </w:rPr>
        <w:t>’</w:t>
      </w:r>
      <w:r w:rsidRPr="00505C13">
        <w:rPr>
          <w:sz w:val="24"/>
          <w:szCs w:val="24"/>
          <w:lang w:bidi="ar-SA"/>
        </w:rPr>
        <w:t xml:space="preserve">s staff at increased risk. </w:t>
      </w:r>
      <w:r w:rsidR="00F916AF">
        <w:rPr>
          <w:sz w:val="24"/>
          <w:szCs w:val="24"/>
          <w:lang w:bidi="ar-SA"/>
        </w:rPr>
        <w:t xml:space="preserve">The court finds that this issue is </w:t>
      </w:r>
      <w:r w:rsidRPr="00505C13">
        <w:rPr>
          <w:sz w:val="24"/>
          <w:szCs w:val="24"/>
          <w:lang w:bidi="ar-SA"/>
        </w:rPr>
        <w:t>not simply a police dispute, as defendants urge, but a clear matter of law enforcement</w:t>
      </w:r>
      <w:r w:rsidRPr="00505C13">
        <w:rPr>
          <w:spacing w:val="-8"/>
          <w:sz w:val="24"/>
          <w:szCs w:val="24"/>
          <w:lang w:bidi="ar-SA"/>
        </w:rPr>
        <w:t xml:space="preserve"> </w:t>
      </w:r>
      <w:r w:rsidRPr="00505C13">
        <w:rPr>
          <w:sz w:val="24"/>
          <w:szCs w:val="24"/>
          <w:lang w:bidi="ar-SA"/>
        </w:rPr>
        <w:t>safety.</w:t>
      </w:r>
      <w:r w:rsidR="00950FBA">
        <w:rPr>
          <w:sz w:val="24"/>
          <w:szCs w:val="24"/>
          <w:lang w:bidi="ar-SA"/>
        </w:rPr>
        <w:t xml:space="preserve"> </w:t>
      </w:r>
      <w:r w:rsidR="00873987">
        <w:rPr>
          <w:sz w:val="24"/>
          <w:szCs w:val="24"/>
          <w:lang w:bidi="ar-SA"/>
        </w:rPr>
        <w:t>For the reasons stated above, t</w:t>
      </w:r>
      <w:r w:rsidR="00950FBA">
        <w:rPr>
          <w:sz w:val="24"/>
          <w:szCs w:val="24"/>
          <w:lang w:bidi="ar-SA"/>
        </w:rPr>
        <w:t xml:space="preserve">he court finds that plaintiffs have standing to </w:t>
      </w:r>
      <w:r w:rsidR="00873987">
        <w:rPr>
          <w:sz w:val="24"/>
          <w:szCs w:val="24"/>
          <w:lang w:bidi="ar-SA"/>
        </w:rPr>
        <w:t>pursue this action.</w:t>
      </w:r>
    </w:p>
    <w:p w14:paraId="3AA00E69" w14:textId="0DD725E9" w:rsidR="00956381" w:rsidRDefault="00956381" w:rsidP="00505C13">
      <w:pPr>
        <w:spacing w:line="480" w:lineRule="auto"/>
        <w:ind w:left="119" w:right="114" w:firstLine="360"/>
        <w:jc w:val="both"/>
        <w:rPr>
          <w:b/>
          <w:sz w:val="24"/>
          <w:szCs w:val="24"/>
          <w:u w:val="single"/>
          <w:lang w:bidi="ar-SA"/>
        </w:rPr>
      </w:pPr>
      <w:r>
        <w:rPr>
          <w:b/>
          <w:sz w:val="24"/>
          <w:szCs w:val="24"/>
          <w:lang w:bidi="ar-SA"/>
        </w:rPr>
        <w:t xml:space="preserve">                                                     </w:t>
      </w:r>
      <w:r w:rsidRPr="00956381">
        <w:rPr>
          <w:b/>
          <w:sz w:val="24"/>
          <w:szCs w:val="24"/>
          <w:u w:val="single"/>
          <w:lang w:bidi="ar-SA"/>
        </w:rPr>
        <w:t>COUNT I</w:t>
      </w:r>
    </w:p>
    <w:p w14:paraId="7D2E9246" w14:textId="5B43B131" w:rsidR="00956381" w:rsidRPr="00956381" w:rsidRDefault="00956381" w:rsidP="00956381">
      <w:pPr>
        <w:spacing w:before="1" w:line="480" w:lineRule="auto"/>
        <w:ind w:left="120" w:right="115" w:firstLine="360"/>
        <w:jc w:val="both"/>
        <w:rPr>
          <w:sz w:val="24"/>
          <w:szCs w:val="24"/>
          <w:lang w:bidi="ar-SA"/>
        </w:rPr>
      </w:pPr>
      <w:r w:rsidRPr="00956381">
        <w:rPr>
          <w:sz w:val="24"/>
          <w:szCs w:val="24"/>
          <w:lang w:bidi="ar-SA"/>
        </w:rPr>
        <w:t xml:space="preserve">With regard to Count I, the court finds that the </w:t>
      </w:r>
      <w:r w:rsidR="003C3C0F">
        <w:rPr>
          <w:sz w:val="24"/>
          <w:szCs w:val="24"/>
          <w:lang w:bidi="ar-SA"/>
        </w:rPr>
        <w:t>Legislature</w:t>
      </w:r>
      <w:r w:rsidRPr="00956381">
        <w:rPr>
          <w:sz w:val="24"/>
          <w:szCs w:val="24"/>
          <w:lang w:bidi="ar-SA"/>
        </w:rPr>
        <w:t xml:space="preserve">, through P.A. 101-652 and </w:t>
      </w:r>
      <w:r w:rsidR="00F916AF">
        <w:rPr>
          <w:sz w:val="24"/>
          <w:szCs w:val="24"/>
          <w:lang w:bidi="ar-SA"/>
        </w:rPr>
        <w:t xml:space="preserve">P.A. </w:t>
      </w:r>
      <w:r w:rsidRPr="00956381">
        <w:rPr>
          <w:sz w:val="24"/>
          <w:szCs w:val="24"/>
          <w:lang w:bidi="ar-SA"/>
        </w:rPr>
        <w:t>102-1104 by defining “sufficient sureties to exclude</w:t>
      </w:r>
      <w:r w:rsidR="00F916AF">
        <w:rPr>
          <w:sz w:val="24"/>
          <w:szCs w:val="24"/>
          <w:lang w:bidi="ar-SA"/>
        </w:rPr>
        <w:t>,</w:t>
      </w:r>
      <w:r w:rsidRPr="00956381">
        <w:rPr>
          <w:sz w:val="24"/>
          <w:szCs w:val="24"/>
          <w:lang w:bidi="ar-SA"/>
        </w:rPr>
        <w:t xml:space="preserve"> in totality</w:t>
      </w:r>
      <w:r w:rsidR="00F916AF">
        <w:rPr>
          <w:sz w:val="24"/>
          <w:szCs w:val="24"/>
          <w:lang w:bidi="ar-SA"/>
        </w:rPr>
        <w:t>,</w:t>
      </w:r>
      <w:r w:rsidRPr="00956381">
        <w:rPr>
          <w:sz w:val="24"/>
          <w:szCs w:val="24"/>
          <w:lang w:bidi="ar-SA"/>
        </w:rPr>
        <w:t xml:space="preserve"> any monetary </w:t>
      </w:r>
      <w:proofErr w:type="gramStart"/>
      <w:r w:rsidRPr="00956381">
        <w:rPr>
          <w:sz w:val="24"/>
          <w:szCs w:val="24"/>
          <w:lang w:bidi="ar-SA"/>
        </w:rPr>
        <w:t>bail</w:t>
      </w:r>
      <w:r w:rsidR="00F916AF">
        <w:rPr>
          <w:sz w:val="24"/>
          <w:szCs w:val="24"/>
          <w:lang w:bidi="ar-SA"/>
        </w:rPr>
        <w:t xml:space="preserve">, </w:t>
      </w:r>
      <w:r w:rsidRPr="00956381">
        <w:rPr>
          <w:sz w:val="24"/>
          <w:szCs w:val="24"/>
          <w:lang w:bidi="ar-SA"/>
        </w:rPr>
        <w:t xml:space="preserve"> ha</w:t>
      </w:r>
      <w:r w:rsidR="00C02026">
        <w:rPr>
          <w:sz w:val="24"/>
          <w:szCs w:val="24"/>
          <w:lang w:bidi="ar-SA"/>
        </w:rPr>
        <w:t>s</w:t>
      </w:r>
      <w:proofErr w:type="gramEnd"/>
      <w:r w:rsidRPr="00956381">
        <w:rPr>
          <w:sz w:val="24"/>
          <w:szCs w:val="24"/>
          <w:lang w:bidi="ar-SA"/>
        </w:rPr>
        <w:t xml:space="preserve"> improperly attempted to amend the Constitution in contravention of Ill. Const. </w:t>
      </w:r>
      <w:r w:rsidR="00F916AF">
        <w:rPr>
          <w:sz w:val="24"/>
          <w:szCs w:val="24"/>
          <w:lang w:bidi="ar-SA"/>
        </w:rPr>
        <w:t>A</w:t>
      </w:r>
      <w:r w:rsidRPr="00956381">
        <w:rPr>
          <w:sz w:val="24"/>
          <w:szCs w:val="24"/>
          <w:lang w:bidi="ar-SA"/>
        </w:rPr>
        <w:t>rt</w:t>
      </w:r>
      <w:r w:rsidR="00F916AF">
        <w:rPr>
          <w:sz w:val="24"/>
          <w:szCs w:val="24"/>
          <w:lang w:bidi="ar-SA"/>
        </w:rPr>
        <w:t>.</w:t>
      </w:r>
      <w:r w:rsidRPr="00956381">
        <w:rPr>
          <w:sz w:val="24"/>
          <w:szCs w:val="24"/>
          <w:lang w:bidi="ar-SA"/>
        </w:rPr>
        <w:t xml:space="preserve"> XIV,</w:t>
      </w:r>
      <w:r w:rsidRPr="00956381">
        <w:rPr>
          <w:spacing w:val="-6"/>
          <w:sz w:val="24"/>
          <w:szCs w:val="24"/>
          <w:lang w:bidi="ar-SA"/>
        </w:rPr>
        <w:t xml:space="preserve"> </w:t>
      </w:r>
      <w:r>
        <w:rPr>
          <w:spacing w:val="-6"/>
          <w:sz w:val="24"/>
          <w:szCs w:val="24"/>
          <w:lang w:bidi="ar-SA"/>
        </w:rPr>
        <w:t xml:space="preserve">Sec. </w:t>
      </w:r>
      <w:r w:rsidRPr="00956381">
        <w:rPr>
          <w:sz w:val="24"/>
          <w:szCs w:val="24"/>
          <w:lang w:bidi="ar-SA"/>
        </w:rPr>
        <w:t>2.</w:t>
      </w:r>
      <w:r w:rsidR="00F916AF">
        <w:rPr>
          <w:sz w:val="24"/>
          <w:szCs w:val="24"/>
          <w:lang w:bidi="ar-SA"/>
        </w:rPr>
        <w:t xml:space="preserve"> A more thorough discussion of the manner in which the Act attempts to amend the Constitution is set forth below. The court finds that had the Legislature wanted to change the provisions in the Constitution regarding eliminating monetary bail as a surety, they should have submitted the question on the ballot to the electorate at a general election and otherwise complied with the requirements of </w:t>
      </w:r>
      <w:r w:rsidR="003C3C0F">
        <w:rPr>
          <w:sz w:val="24"/>
          <w:szCs w:val="24"/>
          <w:lang w:bidi="ar-SA"/>
        </w:rPr>
        <w:t xml:space="preserve">Art. XIV, Sec. 2. Therefore, the court finds that the Legislature unconstitutionally attempted to change the provisions of the Constitution and Summary Judgment on Count I is granted in favor of plaintiffs. </w:t>
      </w:r>
    </w:p>
    <w:p w14:paraId="568658ED" w14:textId="77777777" w:rsidR="00505C13" w:rsidRDefault="00505C13" w:rsidP="00DA7C17">
      <w:pPr>
        <w:rPr>
          <w:sz w:val="24"/>
          <w:szCs w:val="24"/>
        </w:rPr>
      </w:pPr>
    </w:p>
    <w:p w14:paraId="47252FC9" w14:textId="4CF87F1F" w:rsidR="00DA7C17" w:rsidRPr="00505C13" w:rsidRDefault="00505C13" w:rsidP="00DA7C17">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D14303">
        <w:rPr>
          <w:sz w:val="24"/>
          <w:szCs w:val="24"/>
        </w:rPr>
        <w:t xml:space="preserve"> </w:t>
      </w:r>
      <w:r w:rsidRPr="00505C13">
        <w:rPr>
          <w:b/>
          <w:sz w:val="24"/>
          <w:szCs w:val="24"/>
          <w:u w:val="single"/>
        </w:rPr>
        <w:t>COUNT IV</w:t>
      </w:r>
    </w:p>
    <w:p w14:paraId="43DA79CF" w14:textId="455E421C" w:rsidR="00A16A17" w:rsidRPr="00A16A17" w:rsidRDefault="00DA7C17" w:rsidP="00A16A17">
      <w:pPr>
        <w:pStyle w:val="BodyText"/>
        <w:spacing w:before="159" w:line="480" w:lineRule="auto"/>
        <w:ind w:left="199" w:right="115" w:firstLine="720"/>
        <w:rPr>
          <w:lang w:bidi="ar-SA"/>
        </w:rPr>
      </w:pPr>
      <w:r w:rsidRPr="00DA7C17">
        <w:rPr>
          <w:color w:val="3D3D3D"/>
          <w:shd w:val="clear" w:color="auto" w:fill="FFFFFF"/>
        </w:rPr>
        <w:t xml:space="preserve"> </w:t>
      </w:r>
      <w:r w:rsidR="00A16A17" w:rsidRPr="00A16A17">
        <w:rPr>
          <w:lang w:bidi="ar-SA"/>
        </w:rPr>
        <w:t>The court further finds with regard to Count IV involving the Crime Victims’ Rights found in Article 1, Sec. 8.1(a)(9) that P.A. 101-652 and P.A. 102-1104 that the provision eliminating monetary bail in all situations in Illinois, prevents the court from effectuating the constitutionally</w:t>
      </w:r>
      <w:r w:rsidR="00A16A17" w:rsidRPr="00A16A17">
        <w:rPr>
          <w:spacing w:val="-6"/>
          <w:lang w:bidi="ar-SA"/>
        </w:rPr>
        <w:t xml:space="preserve"> </w:t>
      </w:r>
      <w:r w:rsidR="00A16A17" w:rsidRPr="00A16A17">
        <w:rPr>
          <w:lang w:bidi="ar-SA"/>
        </w:rPr>
        <w:t>mandated</w:t>
      </w:r>
      <w:r w:rsidR="00A16A17" w:rsidRPr="00A16A17">
        <w:rPr>
          <w:spacing w:val="-6"/>
          <w:lang w:bidi="ar-SA"/>
        </w:rPr>
        <w:t xml:space="preserve"> </w:t>
      </w:r>
      <w:r w:rsidR="00A16A17" w:rsidRPr="00A16A17">
        <w:rPr>
          <w:lang w:bidi="ar-SA"/>
        </w:rPr>
        <w:t>safety</w:t>
      </w:r>
      <w:r w:rsidR="00A16A17" w:rsidRPr="00A16A17">
        <w:rPr>
          <w:spacing w:val="-4"/>
          <w:lang w:bidi="ar-SA"/>
        </w:rPr>
        <w:t xml:space="preserve"> </w:t>
      </w:r>
      <w:r w:rsidR="00A16A17" w:rsidRPr="00A16A17">
        <w:rPr>
          <w:lang w:bidi="ar-SA"/>
        </w:rPr>
        <w:t>of</w:t>
      </w:r>
      <w:r w:rsidR="00A16A17" w:rsidRPr="00A16A17">
        <w:rPr>
          <w:spacing w:val="-7"/>
          <w:lang w:bidi="ar-SA"/>
        </w:rPr>
        <w:t xml:space="preserve"> </w:t>
      </w:r>
      <w:r w:rsidR="00A16A17" w:rsidRPr="00A16A17">
        <w:rPr>
          <w:lang w:bidi="ar-SA"/>
        </w:rPr>
        <w:t>the</w:t>
      </w:r>
      <w:r w:rsidR="00A16A17" w:rsidRPr="00A16A17">
        <w:rPr>
          <w:spacing w:val="-5"/>
          <w:lang w:bidi="ar-SA"/>
        </w:rPr>
        <w:t xml:space="preserve"> </w:t>
      </w:r>
      <w:r w:rsidR="00A16A17" w:rsidRPr="00A16A17">
        <w:rPr>
          <w:lang w:bidi="ar-SA"/>
        </w:rPr>
        <w:t>victims</w:t>
      </w:r>
      <w:r w:rsidR="00A16A17" w:rsidRPr="00A16A17">
        <w:rPr>
          <w:spacing w:val="-6"/>
          <w:lang w:bidi="ar-SA"/>
        </w:rPr>
        <w:t xml:space="preserve"> </w:t>
      </w:r>
      <w:r w:rsidR="00A16A17" w:rsidRPr="00A16A17">
        <w:rPr>
          <w:lang w:bidi="ar-SA"/>
        </w:rPr>
        <w:t>and</w:t>
      </w:r>
      <w:r w:rsidR="00A16A17" w:rsidRPr="00A16A17">
        <w:rPr>
          <w:spacing w:val="-6"/>
          <w:lang w:bidi="ar-SA"/>
        </w:rPr>
        <w:t xml:space="preserve"> </w:t>
      </w:r>
      <w:r w:rsidR="00A16A17" w:rsidRPr="00A16A17">
        <w:rPr>
          <w:lang w:bidi="ar-SA"/>
        </w:rPr>
        <w:t>their</w:t>
      </w:r>
      <w:r w:rsidR="00A16A17" w:rsidRPr="00A16A17">
        <w:rPr>
          <w:spacing w:val="-7"/>
          <w:lang w:bidi="ar-SA"/>
        </w:rPr>
        <w:t xml:space="preserve"> </w:t>
      </w:r>
      <w:r w:rsidR="00A16A17" w:rsidRPr="00A16A17">
        <w:rPr>
          <w:lang w:bidi="ar-SA"/>
        </w:rPr>
        <w:t xml:space="preserve">families. This </w:t>
      </w:r>
      <w:r w:rsidR="00A16A17" w:rsidRPr="00A16A17">
        <w:rPr>
          <w:lang w:bidi="ar-SA"/>
        </w:rPr>
        <w:lastRenderedPageBreak/>
        <w:t xml:space="preserve">section of the Illinois Constitution is intended to serve “as a shield to protect the rights of victims.” </w:t>
      </w:r>
      <w:r w:rsidR="00A16A17" w:rsidRPr="00A16A17">
        <w:rPr>
          <w:i/>
          <w:lang w:bidi="ar-SA"/>
        </w:rPr>
        <w:t>People v. Richardson</w:t>
      </w:r>
      <w:r w:rsidR="00A16A17" w:rsidRPr="00A16A17">
        <w:rPr>
          <w:lang w:bidi="ar-SA"/>
        </w:rPr>
        <w:t xml:space="preserve">, 196 Ill.2d 225, 237 (2001), discussing Ill. Const. </w:t>
      </w:r>
      <w:r w:rsidR="003C3C0F">
        <w:rPr>
          <w:lang w:bidi="ar-SA"/>
        </w:rPr>
        <w:t>A</w:t>
      </w:r>
      <w:r w:rsidR="00A16A17" w:rsidRPr="00A16A17">
        <w:rPr>
          <w:lang w:bidi="ar-SA"/>
        </w:rPr>
        <w:t>rt. I, § 8.1. Section 8.1(a)(9) of the Illinois Constitution explicitly provides that “the safety of the victim and the victim’s family” must be considered “in denying or fixing the amount of bail, determining whether to release the defendant, and setting conditions of release after arrest and upon conviction.” The plain reading of “fixing the amount of bail”, the court finds, clearly refers to the requirement that the court consider the victims’ rights in setting the amount of monetary bail as the court does and has done since the passage of this amendment.  In</w:t>
      </w:r>
      <w:r w:rsidR="00A16A17" w:rsidRPr="00A16A17">
        <w:rPr>
          <w:spacing w:val="7"/>
          <w:lang w:bidi="ar-SA"/>
        </w:rPr>
        <w:t xml:space="preserve"> </w:t>
      </w:r>
      <w:r w:rsidR="00A16A17" w:rsidRPr="00A16A17">
        <w:rPr>
          <w:lang w:bidi="ar-SA"/>
        </w:rPr>
        <w:t>eliminating monetary bail, the</w:t>
      </w:r>
      <w:r w:rsidR="00A16A17" w:rsidRPr="00A16A17">
        <w:rPr>
          <w:spacing w:val="17"/>
          <w:lang w:bidi="ar-SA"/>
        </w:rPr>
        <w:t xml:space="preserve"> </w:t>
      </w:r>
      <w:r w:rsidR="00A16A17" w:rsidRPr="00A16A17">
        <w:rPr>
          <w:lang w:bidi="ar-SA"/>
        </w:rPr>
        <w:t>discretion</w:t>
      </w:r>
      <w:r w:rsidR="00A16A17" w:rsidRPr="00A16A17">
        <w:rPr>
          <w:spacing w:val="18"/>
          <w:lang w:bidi="ar-SA"/>
        </w:rPr>
        <w:t xml:space="preserve"> </w:t>
      </w:r>
      <w:r w:rsidR="00A16A17" w:rsidRPr="00A16A17">
        <w:rPr>
          <w:lang w:bidi="ar-SA"/>
        </w:rPr>
        <w:t>constitutionally</w:t>
      </w:r>
      <w:r w:rsidR="00A16A17" w:rsidRPr="00A16A17">
        <w:rPr>
          <w:spacing w:val="18"/>
          <w:lang w:bidi="ar-SA"/>
        </w:rPr>
        <w:t xml:space="preserve"> </w:t>
      </w:r>
      <w:r w:rsidR="00A16A17" w:rsidRPr="00A16A17">
        <w:rPr>
          <w:lang w:bidi="ar-SA"/>
        </w:rPr>
        <w:t>vested</w:t>
      </w:r>
      <w:r w:rsidR="00A16A17" w:rsidRPr="00A16A17">
        <w:rPr>
          <w:spacing w:val="18"/>
          <w:lang w:bidi="ar-SA"/>
        </w:rPr>
        <w:t xml:space="preserve"> </w:t>
      </w:r>
      <w:r w:rsidR="00A16A17" w:rsidRPr="00A16A17">
        <w:rPr>
          <w:lang w:bidi="ar-SA"/>
        </w:rPr>
        <w:t>to</w:t>
      </w:r>
      <w:r w:rsidR="00A16A17" w:rsidRPr="00A16A17">
        <w:rPr>
          <w:spacing w:val="18"/>
          <w:lang w:bidi="ar-SA"/>
        </w:rPr>
        <w:t xml:space="preserve"> </w:t>
      </w:r>
      <w:r w:rsidR="00A16A17" w:rsidRPr="00A16A17">
        <w:rPr>
          <w:lang w:bidi="ar-SA"/>
        </w:rPr>
        <w:t>the</w:t>
      </w:r>
      <w:r w:rsidR="00A16A17" w:rsidRPr="00A16A17">
        <w:rPr>
          <w:spacing w:val="17"/>
          <w:lang w:bidi="ar-SA"/>
        </w:rPr>
        <w:t xml:space="preserve"> </w:t>
      </w:r>
      <w:r w:rsidR="00A16A17" w:rsidRPr="00A16A17">
        <w:rPr>
          <w:lang w:bidi="ar-SA"/>
        </w:rPr>
        <w:t>courts</w:t>
      </w:r>
      <w:r w:rsidR="00A16A17" w:rsidRPr="00A16A17">
        <w:rPr>
          <w:spacing w:val="18"/>
          <w:lang w:bidi="ar-SA"/>
        </w:rPr>
        <w:t xml:space="preserve"> </w:t>
      </w:r>
      <w:r w:rsidR="00A16A17" w:rsidRPr="00A16A17">
        <w:rPr>
          <w:lang w:bidi="ar-SA"/>
        </w:rPr>
        <w:t>to</w:t>
      </w:r>
      <w:r w:rsidR="00A16A17" w:rsidRPr="00A16A17">
        <w:rPr>
          <w:spacing w:val="19"/>
          <w:lang w:bidi="ar-SA"/>
        </w:rPr>
        <w:t xml:space="preserve"> </w:t>
      </w:r>
      <w:r w:rsidR="00A16A17" w:rsidRPr="00A16A17">
        <w:rPr>
          <w:lang w:bidi="ar-SA"/>
        </w:rPr>
        <w:t>protect victims and their families by this method is gone. The constitutional requirement of bail is meant to help ensure victims’ safety, the defendant’s compliance with the terms of release, and the defendant’s appearance in court. The Act instead leaves courts with no “amount of bail” to fix and confines the court to legislatively enacted standards for detention.</w:t>
      </w:r>
    </w:p>
    <w:p w14:paraId="2F7FE353" w14:textId="62BBD47F" w:rsidR="00A16A17" w:rsidRDefault="00A16A17" w:rsidP="00A16A17">
      <w:pPr>
        <w:spacing w:before="1" w:line="480" w:lineRule="auto"/>
        <w:ind w:left="199" w:right="116" w:firstLine="720"/>
        <w:rPr>
          <w:sz w:val="24"/>
          <w:szCs w:val="24"/>
          <w:lang w:bidi="ar-SA"/>
        </w:rPr>
      </w:pPr>
      <w:r w:rsidRPr="00A16A17">
        <w:rPr>
          <w:sz w:val="24"/>
          <w:szCs w:val="24"/>
          <w:lang w:bidi="ar-SA"/>
        </w:rPr>
        <w:t xml:space="preserve">Under P.A. 102-1104, </w:t>
      </w:r>
      <w:r w:rsidR="003C3C0F">
        <w:rPr>
          <w:sz w:val="24"/>
          <w:szCs w:val="24"/>
          <w:lang w:bidi="ar-SA"/>
        </w:rPr>
        <w:t>all</w:t>
      </w:r>
      <w:r w:rsidRPr="00A16A17">
        <w:rPr>
          <w:sz w:val="24"/>
          <w:szCs w:val="24"/>
          <w:lang w:bidi="ar-SA"/>
        </w:rPr>
        <w:t xml:space="preserve"> persons charged with an offense shall be eligible for pretrial release before conviction,” and a court is prohibited from ordering monetary bail, except under certain interstate agreements. 725 ILCS 5/110-2. All of this impairs the court’s ability to ensure the</w:t>
      </w:r>
      <w:r w:rsidRPr="00A16A17">
        <w:rPr>
          <w:spacing w:val="-7"/>
          <w:sz w:val="24"/>
          <w:szCs w:val="24"/>
          <w:lang w:bidi="ar-SA"/>
        </w:rPr>
        <w:t xml:space="preserve"> </w:t>
      </w:r>
      <w:r w:rsidRPr="00A16A17">
        <w:rPr>
          <w:sz w:val="24"/>
          <w:szCs w:val="24"/>
          <w:lang w:bidi="ar-SA"/>
        </w:rPr>
        <w:t>safety</w:t>
      </w:r>
      <w:r w:rsidRPr="00A16A17">
        <w:rPr>
          <w:spacing w:val="-4"/>
          <w:sz w:val="24"/>
          <w:szCs w:val="24"/>
          <w:lang w:bidi="ar-SA"/>
        </w:rPr>
        <w:t xml:space="preserve"> </w:t>
      </w:r>
      <w:r w:rsidRPr="00A16A17">
        <w:rPr>
          <w:sz w:val="24"/>
          <w:szCs w:val="24"/>
          <w:lang w:bidi="ar-SA"/>
        </w:rPr>
        <w:t>of</w:t>
      </w:r>
      <w:r w:rsidRPr="00A16A17">
        <w:rPr>
          <w:spacing w:val="-7"/>
          <w:sz w:val="24"/>
          <w:szCs w:val="24"/>
          <w:lang w:bidi="ar-SA"/>
        </w:rPr>
        <w:t xml:space="preserve"> </w:t>
      </w:r>
      <w:r w:rsidRPr="00A16A17">
        <w:rPr>
          <w:sz w:val="24"/>
          <w:szCs w:val="24"/>
          <w:lang w:bidi="ar-SA"/>
        </w:rPr>
        <w:t>the</w:t>
      </w:r>
      <w:r w:rsidRPr="00A16A17">
        <w:rPr>
          <w:spacing w:val="-5"/>
          <w:sz w:val="24"/>
          <w:szCs w:val="24"/>
          <w:lang w:bidi="ar-SA"/>
        </w:rPr>
        <w:t xml:space="preserve"> </w:t>
      </w:r>
      <w:r w:rsidRPr="00A16A17">
        <w:rPr>
          <w:sz w:val="24"/>
          <w:szCs w:val="24"/>
          <w:lang w:bidi="ar-SA"/>
        </w:rPr>
        <w:t>victim</w:t>
      </w:r>
      <w:r w:rsidRPr="00A16A17">
        <w:rPr>
          <w:spacing w:val="-6"/>
          <w:sz w:val="24"/>
          <w:szCs w:val="24"/>
          <w:lang w:bidi="ar-SA"/>
        </w:rPr>
        <w:t xml:space="preserve"> </w:t>
      </w:r>
      <w:r w:rsidRPr="00A16A17">
        <w:rPr>
          <w:sz w:val="24"/>
          <w:szCs w:val="24"/>
          <w:lang w:bidi="ar-SA"/>
        </w:rPr>
        <w:t>and</w:t>
      </w:r>
      <w:r w:rsidRPr="00A16A17">
        <w:rPr>
          <w:spacing w:val="-6"/>
          <w:sz w:val="24"/>
          <w:szCs w:val="24"/>
          <w:lang w:bidi="ar-SA"/>
        </w:rPr>
        <w:t xml:space="preserve"> </w:t>
      </w:r>
      <w:r w:rsidRPr="00A16A17">
        <w:rPr>
          <w:sz w:val="24"/>
          <w:szCs w:val="24"/>
          <w:lang w:bidi="ar-SA"/>
        </w:rPr>
        <w:t>victim’s</w:t>
      </w:r>
      <w:r w:rsidRPr="00A16A17">
        <w:rPr>
          <w:spacing w:val="-6"/>
          <w:sz w:val="24"/>
          <w:szCs w:val="24"/>
          <w:lang w:bidi="ar-SA"/>
        </w:rPr>
        <w:t xml:space="preserve"> </w:t>
      </w:r>
      <w:r w:rsidRPr="00A16A17">
        <w:rPr>
          <w:sz w:val="24"/>
          <w:szCs w:val="24"/>
          <w:lang w:bidi="ar-SA"/>
        </w:rPr>
        <w:t>family</w:t>
      </w:r>
      <w:r w:rsidRPr="00A16A17">
        <w:rPr>
          <w:spacing w:val="-6"/>
          <w:sz w:val="24"/>
          <w:szCs w:val="24"/>
          <w:lang w:bidi="ar-SA"/>
        </w:rPr>
        <w:t xml:space="preserve"> </w:t>
      </w:r>
      <w:r w:rsidRPr="00A16A17">
        <w:rPr>
          <w:sz w:val="24"/>
          <w:szCs w:val="24"/>
          <w:lang w:bidi="ar-SA"/>
        </w:rPr>
        <w:t>between</w:t>
      </w:r>
      <w:r w:rsidRPr="00A16A17">
        <w:rPr>
          <w:spacing w:val="-6"/>
          <w:sz w:val="24"/>
          <w:szCs w:val="24"/>
          <w:lang w:bidi="ar-SA"/>
        </w:rPr>
        <w:t xml:space="preserve"> </w:t>
      </w:r>
      <w:r w:rsidRPr="00A16A17">
        <w:rPr>
          <w:sz w:val="24"/>
          <w:szCs w:val="24"/>
          <w:lang w:bidi="ar-SA"/>
        </w:rPr>
        <w:t>the</w:t>
      </w:r>
      <w:r w:rsidRPr="00A16A17">
        <w:rPr>
          <w:spacing w:val="-7"/>
          <w:sz w:val="24"/>
          <w:szCs w:val="24"/>
          <w:lang w:bidi="ar-SA"/>
        </w:rPr>
        <w:t xml:space="preserve"> </w:t>
      </w:r>
      <w:r w:rsidRPr="00A16A17">
        <w:rPr>
          <w:sz w:val="24"/>
          <w:szCs w:val="24"/>
          <w:lang w:bidi="ar-SA"/>
        </w:rPr>
        <w:t>time</w:t>
      </w:r>
      <w:r w:rsidRPr="00A16A17">
        <w:rPr>
          <w:spacing w:val="-6"/>
          <w:sz w:val="24"/>
          <w:szCs w:val="24"/>
          <w:lang w:bidi="ar-SA"/>
        </w:rPr>
        <w:t xml:space="preserve"> </w:t>
      </w:r>
      <w:r w:rsidRPr="00A16A17">
        <w:rPr>
          <w:sz w:val="24"/>
          <w:szCs w:val="24"/>
          <w:lang w:bidi="ar-SA"/>
        </w:rPr>
        <w:t>the</w:t>
      </w:r>
      <w:r w:rsidRPr="00A16A17">
        <w:rPr>
          <w:spacing w:val="-5"/>
          <w:sz w:val="24"/>
          <w:szCs w:val="24"/>
          <w:lang w:bidi="ar-SA"/>
        </w:rPr>
        <w:t xml:space="preserve"> </w:t>
      </w:r>
      <w:r w:rsidRPr="00A16A17">
        <w:rPr>
          <w:sz w:val="24"/>
          <w:szCs w:val="24"/>
          <w:lang w:bidi="ar-SA"/>
        </w:rPr>
        <w:t>defendant</w:t>
      </w:r>
      <w:r w:rsidRPr="00A16A17">
        <w:rPr>
          <w:spacing w:val="-3"/>
          <w:sz w:val="24"/>
          <w:szCs w:val="24"/>
          <w:lang w:bidi="ar-SA"/>
        </w:rPr>
        <w:t xml:space="preserve"> </w:t>
      </w:r>
      <w:r w:rsidRPr="00A16A17">
        <w:rPr>
          <w:sz w:val="24"/>
          <w:szCs w:val="24"/>
          <w:lang w:bidi="ar-SA"/>
        </w:rPr>
        <w:t>fails</w:t>
      </w:r>
      <w:r w:rsidRPr="00A16A17">
        <w:rPr>
          <w:spacing w:val="-6"/>
          <w:sz w:val="24"/>
          <w:szCs w:val="24"/>
          <w:lang w:bidi="ar-SA"/>
        </w:rPr>
        <w:t xml:space="preserve"> </w:t>
      </w:r>
      <w:r w:rsidRPr="00A16A17">
        <w:rPr>
          <w:sz w:val="24"/>
          <w:szCs w:val="24"/>
          <w:lang w:bidi="ar-SA"/>
        </w:rPr>
        <w:t>to</w:t>
      </w:r>
      <w:r w:rsidRPr="00A16A17">
        <w:rPr>
          <w:spacing w:val="-6"/>
          <w:sz w:val="24"/>
          <w:szCs w:val="24"/>
          <w:lang w:bidi="ar-SA"/>
        </w:rPr>
        <w:t xml:space="preserve"> </w:t>
      </w:r>
      <w:r w:rsidRPr="00A16A17">
        <w:rPr>
          <w:sz w:val="24"/>
          <w:szCs w:val="24"/>
          <w:lang w:bidi="ar-SA"/>
        </w:rPr>
        <w:t>appear</w:t>
      </w:r>
      <w:r w:rsidRPr="00A16A17">
        <w:rPr>
          <w:spacing w:val="-5"/>
          <w:sz w:val="24"/>
          <w:szCs w:val="24"/>
          <w:lang w:bidi="ar-SA"/>
        </w:rPr>
        <w:t xml:space="preserve"> </w:t>
      </w:r>
      <w:r w:rsidRPr="00A16A17">
        <w:rPr>
          <w:sz w:val="24"/>
          <w:szCs w:val="24"/>
          <w:lang w:bidi="ar-SA"/>
        </w:rPr>
        <w:t>in</w:t>
      </w:r>
      <w:r w:rsidRPr="00A16A17">
        <w:rPr>
          <w:spacing w:val="-6"/>
          <w:sz w:val="24"/>
          <w:szCs w:val="24"/>
          <w:lang w:bidi="ar-SA"/>
        </w:rPr>
        <w:t xml:space="preserve"> </w:t>
      </w:r>
      <w:r w:rsidRPr="00A16A17">
        <w:rPr>
          <w:sz w:val="24"/>
          <w:szCs w:val="24"/>
          <w:lang w:bidi="ar-SA"/>
        </w:rPr>
        <w:t xml:space="preserve">court and the rule to show cause hearing, in violation of the Crime Victim’s Bill of Rights. </w:t>
      </w:r>
      <w:r w:rsidR="007452A5">
        <w:rPr>
          <w:sz w:val="24"/>
          <w:szCs w:val="24"/>
          <w:lang w:bidi="ar-SA"/>
        </w:rPr>
        <w:t xml:space="preserve">The court finds that </w:t>
      </w:r>
      <w:r w:rsidRPr="00A16A17">
        <w:rPr>
          <w:sz w:val="24"/>
          <w:szCs w:val="24"/>
          <w:lang w:bidi="ar-SA"/>
        </w:rPr>
        <w:t xml:space="preserve">setting  an “amount of bail” and the accompanying discretion accorded to the judge to ensure a defendant’s appearance in court and for the protection of victims and their families has been stripped away in violation of the Illinois Constitution in violation of Article </w:t>
      </w:r>
      <w:r w:rsidRPr="00A16A17">
        <w:rPr>
          <w:sz w:val="24"/>
          <w:szCs w:val="24"/>
          <w:lang w:bidi="ar-SA"/>
        </w:rPr>
        <w:lastRenderedPageBreak/>
        <w:t>I, Section 8.1(a)(9) and the attempt by defendants in the Act is unconstitutional because it is an attempt to amend the Constitution in violation of Article XIV, Sec. 2 (d). Judgement for the plaintiff is entered on Count IV and against the defendants.</w:t>
      </w:r>
    </w:p>
    <w:p w14:paraId="0DC39FFE" w14:textId="08AD0A57" w:rsidR="00D14303" w:rsidRPr="00D14303" w:rsidRDefault="00D14303" w:rsidP="00D14303">
      <w:pPr>
        <w:spacing w:before="1" w:line="480" w:lineRule="auto"/>
        <w:ind w:left="120" w:right="115" w:firstLine="360"/>
        <w:jc w:val="both"/>
        <w:rPr>
          <w:b/>
          <w:sz w:val="24"/>
          <w:szCs w:val="24"/>
          <w:u w:val="single"/>
          <w:lang w:bidi="ar-SA"/>
        </w:rPr>
      </w:pPr>
      <w:r w:rsidRPr="00D14303">
        <w:rPr>
          <w:sz w:val="24"/>
          <w:szCs w:val="24"/>
          <w:lang w:bidi="ar-SA"/>
        </w:rPr>
        <w:t xml:space="preserve">     </w:t>
      </w:r>
      <w:r>
        <w:rPr>
          <w:sz w:val="24"/>
          <w:szCs w:val="24"/>
          <w:lang w:bidi="ar-SA"/>
        </w:rPr>
        <w:t xml:space="preserve">     </w:t>
      </w:r>
      <w:r w:rsidR="00612263">
        <w:rPr>
          <w:sz w:val="24"/>
          <w:szCs w:val="24"/>
          <w:lang w:bidi="ar-SA"/>
        </w:rPr>
        <w:t xml:space="preserve">  </w:t>
      </w:r>
      <w:r>
        <w:rPr>
          <w:sz w:val="24"/>
          <w:szCs w:val="24"/>
          <w:lang w:bidi="ar-SA"/>
        </w:rPr>
        <w:tab/>
      </w:r>
      <w:r>
        <w:rPr>
          <w:sz w:val="24"/>
          <w:szCs w:val="24"/>
          <w:lang w:bidi="ar-SA"/>
        </w:rPr>
        <w:tab/>
      </w:r>
      <w:r>
        <w:rPr>
          <w:sz w:val="24"/>
          <w:szCs w:val="24"/>
          <w:lang w:bidi="ar-SA"/>
        </w:rPr>
        <w:tab/>
        <w:t xml:space="preserve">    </w:t>
      </w:r>
      <w:r w:rsidRPr="00D14303">
        <w:rPr>
          <w:b/>
          <w:sz w:val="24"/>
          <w:szCs w:val="24"/>
          <w:u w:val="single"/>
          <w:lang w:bidi="ar-SA"/>
        </w:rPr>
        <w:t>COUNT</w:t>
      </w:r>
      <w:r w:rsidR="00E82F12">
        <w:rPr>
          <w:b/>
          <w:sz w:val="24"/>
          <w:szCs w:val="24"/>
          <w:u w:val="single"/>
          <w:lang w:bidi="ar-SA"/>
        </w:rPr>
        <w:t xml:space="preserve">S III &amp; </w:t>
      </w:r>
      <w:r w:rsidRPr="00D14303">
        <w:rPr>
          <w:b/>
          <w:sz w:val="24"/>
          <w:szCs w:val="24"/>
          <w:u w:val="single"/>
          <w:lang w:bidi="ar-SA"/>
        </w:rPr>
        <w:t>V</w:t>
      </w:r>
    </w:p>
    <w:p w14:paraId="62591BFB" w14:textId="77777777" w:rsidR="00D14303" w:rsidRPr="00D14303" w:rsidRDefault="00D14303" w:rsidP="00D14303">
      <w:pPr>
        <w:spacing w:line="480" w:lineRule="auto"/>
        <w:ind w:left="120" w:right="114" w:firstLine="360"/>
        <w:rPr>
          <w:sz w:val="24"/>
          <w:szCs w:val="24"/>
          <w:lang w:bidi="ar-SA"/>
        </w:rPr>
      </w:pPr>
      <w:r w:rsidRPr="00D14303">
        <w:rPr>
          <w:sz w:val="24"/>
          <w:szCs w:val="24"/>
          <w:lang w:bidi="ar-SA"/>
        </w:rPr>
        <w:t>Article II, Section I of the Illinois Constitution provides: “The legislative, executive, and judicial branches are separate. No branch shall exercise powers properly belonging to another.” Ill.</w:t>
      </w:r>
      <w:r w:rsidRPr="00D14303">
        <w:rPr>
          <w:spacing w:val="-10"/>
          <w:sz w:val="24"/>
          <w:szCs w:val="24"/>
          <w:lang w:bidi="ar-SA"/>
        </w:rPr>
        <w:t xml:space="preserve"> </w:t>
      </w:r>
      <w:r w:rsidRPr="00D14303">
        <w:rPr>
          <w:sz w:val="24"/>
          <w:szCs w:val="24"/>
          <w:lang w:bidi="ar-SA"/>
        </w:rPr>
        <w:t>Const.</w:t>
      </w:r>
      <w:r w:rsidRPr="00D14303">
        <w:rPr>
          <w:spacing w:val="-10"/>
          <w:sz w:val="24"/>
          <w:szCs w:val="24"/>
          <w:lang w:bidi="ar-SA"/>
        </w:rPr>
        <w:t xml:space="preserve"> </w:t>
      </w:r>
      <w:r w:rsidRPr="00D14303">
        <w:rPr>
          <w:sz w:val="24"/>
          <w:szCs w:val="24"/>
          <w:lang w:bidi="ar-SA"/>
        </w:rPr>
        <w:t>art.</w:t>
      </w:r>
      <w:r w:rsidRPr="00D14303">
        <w:rPr>
          <w:spacing w:val="-9"/>
          <w:sz w:val="24"/>
          <w:szCs w:val="24"/>
          <w:lang w:bidi="ar-SA"/>
        </w:rPr>
        <w:t xml:space="preserve"> </w:t>
      </w:r>
      <w:r w:rsidRPr="00D14303">
        <w:rPr>
          <w:sz w:val="24"/>
          <w:szCs w:val="24"/>
          <w:lang w:bidi="ar-SA"/>
        </w:rPr>
        <w:t>II,</w:t>
      </w:r>
      <w:r w:rsidRPr="00D14303">
        <w:rPr>
          <w:spacing w:val="-10"/>
          <w:sz w:val="24"/>
          <w:szCs w:val="24"/>
          <w:lang w:bidi="ar-SA"/>
        </w:rPr>
        <w:t xml:space="preserve"> </w:t>
      </w:r>
      <w:r w:rsidRPr="00D14303">
        <w:rPr>
          <w:sz w:val="24"/>
          <w:szCs w:val="24"/>
          <w:lang w:bidi="ar-SA"/>
        </w:rPr>
        <w:t>§</w:t>
      </w:r>
      <w:r w:rsidRPr="00D14303">
        <w:rPr>
          <w:spacing w:val="-9"/>
          <w:sz w:val="24"/>
          <w:szCs w:val="24"/>
          <w:lang w:bidi="ar-SA"/>
        </w:rPr>
        <w:t xml:space="preserve"> </w:t>
      </w:r>
      <w:r w:rsidRPr="00D14303">
        <w:rPr>
          <w:sz w:val="24"/>
          <w:szCs w:val="24"/>
          <w:lang w:bidi="ar-SA"/>
        </w:rPr>
        <w:t>1.</w:t>
      </w:r>
      <w:r w:rsidRPr="00D14303">
        <w:rPr>
          <w:spacing w:val="-10"/>
          <w:sz w:val="24"/>
          <w:szCs w:val="24"/>
          <w:lang w:bidi="ar-SA"/>
        </w:rPr>
        <w:t xml:space="preserve"> </w:t>
      </w:r>
      <w:r w:rsidRPr="00D14303">
        <w:rPr>
          <w:i/>
          <w:sz w:val="24"/>
          <w:szCs w:val="24"/>
          <w:lang w:bidi="ar-SA"/>
        </w:rPr>
        <w:t>Lebron</w:t>
      </w:r>
      <w:r w:rsidRPr="00D14303">
        <w:rPr>
          <w:i/>
          <w:spacing w:val="-10"/>
          <w:sz w:val="24"/>
          <w:szCs w:val="24"/>
          <w:lang w:bidi="ar-SA"/>
        </w:rPr>
        <w:t xml:space="preserve"> </w:t>
      </w:r>
      <w:r w:rsidRPr="00D14303">
        <w:rPr>
          <w:i/>
          <w:sz w:val="24"/>
          <w:szCs w:val="24"/>
          <w:lang w:bidi="ar-SA"/>
        </w:rPr>
        <w:t>v.</w:t>
      </w:r>
      <w:r w:rsidRPr="00D14303">
        <w:rPr>
          <w:i/>
          <w:spacing w:val="-9"/>
          <w:sz w:val="24"/>
          <w:szCs w:val="24"/>
          <w:lang w:bidi="ar-SA"/>
        </w:rPr>
        <w:t xml:space="preserve"> </w:t>
      </w:r>
      <w:r w:rsidRPr="00D14303">
        <w:rPr>
          <w:i/>
          <w:sz w:val="24"/>
          <w:szCs w:val="24"/>
          <w:lang w:bidi="ar-SA"/>
        </w:rPr>
        <w:t>Gottlieb</w:t>
      </w:r>
      <w:r w:rsidRPr="00D14303">
        <w:rPr>
          <w:i/>
          <w:spacing w:val="-10"/>
          <w:sz w:val="24"/>
          <w:szCs w:val="24"/>
          <w:lang w:bidi="ar-SA"/>
        </w:rPr>
        <w:t xml:space="preserve"> </w:t>
      </w:r>
      <w:proofErr w:type="spellStart"/>
      <w:r w:rsidRPr="00D14303">
        <w:rPr>
          <w:i/>
          <w:sz w:val="24"/>
          <w:szCs w:val="24"/>
          <w:lang w:bidi="ar-SA"/>
        </w:rPr>
        <w:t>Mem’l</w:t>
      </w:r>
      <w:proofErr w:type="spellEnd"/>
      <w:r w:rsidRPr="00D14303">
        <w:rPr>
          <w:i/>
          <w:spacing w:val="-8"/>
          <w:sz w:val="24"/>
          <w:szCs w:val="24"/>
          <w:lang w:bidi="ar-SA"/>
        </w:rPr>
        <w:t xml:space="preserve"> </w:t>
      </w:r>
      <w:r w:rsidRPr="00D14303">
        <w:rPr>
          <w:i/>
          <w:sz w:val="24"/>
          <w:szCs w:val="24"/>
          <w:lang w:bidi="ar-SA"/>
        </w:rPr>
        <w:t>Hosp.,</w:t>
      </w:r>
      <w:r w:rsidRPr="00D14303">
        <w:rPr>
          <w:i/>
          <w:spacing w:val="-10"/>
          <w:sz w:val="24"/>
          <w:szCs w:val="24"/>
          <w:lang w:bidi="ar-SA"/>
        </w:rPr>
        <w:t xml:space="preserve"> </w:t>
      </w:r>
      <w:r w:rsidRPr="00D14303">
        <w:rPr>
          <w:sz w:val="24"/>
          <w:szCs w:val="24"/>
          <w:lang w:bidi="ar-SA"/>
        </w:rPr>
        <w:t>237</w:t>
      </w:r>
      <w:r w:rsidRPr="00D14303">
        <w:rPr>
          <w:spacing w:val="-10"/>
          <w:sz w:val="24"/>
          <w:szCs w:val="24"/>
          <w:lang w:bidi="ar-SA"/>
        </w:rPr>
        <w:t xml:space="preserve"> </w:t>
      </w:r>
      <w:r w:rsidRPr="00D14303">
        <w:rPr>
          <w:sz w:val="24"/>
          <w:szCs w:val="24"/>
          <w:lang w:bidi="ar-SA"/>
        </w:rPr>
        <w:t>Ill.2d</w:t>
      </w:r>
      <w:r w:rsidRPr="00D14303">
        <w:rPr>
          <w:spacing w:val="-9"/>
          <w:sz w:val="24"/>
          <w:szCs w:val="24"/>
          <w:lang w:bidi="ar-SA"/>
        </w:rPr>
        <w:t xml:space="preserve"> </w:t>
      </w:r>
      <w:r w:rsidRPr="00D14303">
        <w:rPr>
          <w:sz w:val="24"/>
          <w:szCs w:val="24"/>
          <w:lang w:bidi="ar-SA"/>
        </w:rPr>
        <w:t>217,</w:t>
      </w:r>
      <w:r w:rsidRPr="00D14303">
        <w:rPr>
          <w:spacing w:val="-10"/>
          <w:sz w:val="24"/>
          <w:szCs w:val="24"/>
          <w:lang w:bidi="ar-SA"/>
        </w:rPr>
        <w:t xml:space="preserve"> </w:t>
      </w:r>
      <w:r w:rsidRPr="00D14303">
        <w:rPr>
          <w:sz w:val="24"/>
          <w:szCs w:val="24"/>
          <w:lang w:bidi="ar-SA"/>
        </w:rPr>
        <w:t>239</w:t>
      </w:r>
      <w:r w:rsidRPr="00D14303">
        <w:rPr>
          <w:spacing w:val="-11"/>
          <w:sz w:val="24"/>
          <w:szCs w:val="24"/>
          <w:lang w:bidi="ar-SA"/>
        </w:rPr>
        <w:t xml:space="preserve"> </w:t>
      </w:r>
      <w:r w:rsidRPr="00D14303">
        <w:rPr>
          <w:sz w:val="24"/>
          <w:szCs w:val="24"/>
          <w:lang w:bidi="ar-SA"/>
        </w:rPr>
        <w:t>(2010).</w:t>
      </w:r>
      <w:r w:rsidRPr="00D14303">
        <w:rPr>
          <w:spacing w:val="42"/>
          <w:sz w:val="24"/>
          <w:szCs w:val="24"/>
          <w:lang w:bidi="ar-SA"/>
        </w:rPr>
        <w:t xml:space="preserve"> </w:t>
      </w:r>
    </w:p>
    <w:p w14:paraId="0F934BA5" w14:textId="563B15E1" w:rsidR="00D14303" w:rsidRPr="00D14303" w:rsidRDefault="00D14303" w:rsidP="00D14303">
      <w:pPr>
        <w:spacing w:before="1" w:line="480" w:lineRule="auto"/>
        <w:ind w:left="120" w:right="116" w:firstLine="360"/>
        <w:rPr>
          <w:sz w:val="24"/>
          <w:szCs w:val="24"/>
          <w:lang w:bidi="ar-SA"/>
        </w:rPr>
      </w:pPr>
      <w:r w:rsidRPr="00D14303">
        <w:rPr>
          <w:sz w:val="24"/>
          <w:szCs w:val="24"/>
          <w:lang w:bidi="ar-SA"/>
        </w:rPr>
        <w:t xml:space="preserve">The Illinois Supreme Court has held that if “power is judicial in character; the legislature is expressly prohibited from exercising it.” </w:t>
      </w:r>
      <w:r w:rsidRPr="00D14303">
        <w:rPr>
          <w:i/>
          <w:sz w:val="24"/>
          <w:szCs w:val="24"/>
          <w:lang w:bidi="ar-SA"/>
        </w:rPr>
        <w:t>People v. Jackson</w:t>
      </w:r>
      <w:r w:rsidRPr="00D14303">
        <w:rPr>
          <w:sz w:val="24"/>
          <w:szCs w:val="24"/>
          <w:lang w:bidi="ar-SA"/>
        </w:rPr>
        <w:t>, 69 Ill.2d 252, 256 (1977). The Court has</w:t>
      </w:r>
      <w:r w:rsidRPr="00D14303">
        <w:rPr>
          <w:spacing w:val="-7"/>
          <w:sz w:val="24"/>
          <w:szCs w:val="24"/>
          <w:lang w:bidi="ar-SA"/>
        </w:rPr>
        <w:t xml:space="preserve"> </w:t>
      </w:r>
      <w:r w:rsidRPr="00D14303">
        <w:rPr>
          <w:sz w:val="24"/>
          <w:szCs w:val="24"/>
          <w:lang w:bidi="ar-SA"/>
        </w:rPr>
        <w:t>long</w:t>
      </w:r>
      <w:r w:rsidRPr="00D14303">
        <w:rPr>
          <w:spacing w:val="-6"/>
          <w:sz w:val="24"/>
          <w:szCs w:val="24"/>
          <w:lang w:bidi="ar-SA"/>
        </w:rPr>
        <w:t xml:space="preserve"> </w:t>
      </w:r>
      <w:r w:rsidRPr="00D14303">
        <w:rPr>
          <w:sz w:val="24"/>
          <w:szCs w:val="24"/>
          <w:lang w:bidi="ar-SA"/>
        </w:rPr>
        <w:t>recognized</w:t>
      </w:r>
      <w:r w:rsidRPr="00D14303">
        <w:rPr>
          <w:spacing w:val="-6"/>
          <w:sz w:val="24"/>
          <w:szCs w:val="24"/>
          <w:lang w:bidi="ar-SA"/>
        </w:rPr>
        <w:t xml:space="preserve"> </w:t>
      </w:r>
      <w:r w:rsidRPr="00D14303">
        <w:rPr>
          <w:sz w:val="24"/>
          <w:szCs w:val="24"/>
          <w:lang w:bidi="ar-SA"/>
        </w:rPr>
        <w:t>that</w:t>
      </w:r>
      <w:r w:rsidRPr="00D14303">
        <w:rPr>
          <w:spacing w:val="-4"/>
          <w:sz w:val="24"/>
          <w:szCs w:val="24"/>
          <w:lang w:bidi="ar-SA"/>
        </w:rPr>
        <w:t xml:space="preserve"> </w:t>
      </w:r>
      <w:r w:rsidRPr="00D14303">
        <w:rPr>
          <w:sz w:val="24"/>
          <w:szCs w:val="24"/>
          <w:lang w:bidi="ar-SA"/>
        </w:rPr>
        <w:t>“judicial</w:t>
      </w:r>
      <w:r w:rsidRPr="00D14303">
        <w:rPr>
          <w:spacing w:val="-6"/>
          <w:sz w:val="24"/>
          <w:szCs w:val="24"/>
          <w:lang w:bidi="ar-SA"/>
        </w:rPr>
        <w:t xml:space="preserve"> </w:t>
      </w:r>
      <w:r w:rsidRPr="00D14303">
        <w:rPr>
          <w:sz w:val="24"/>
          <w:szCs w:val="24"/>
          <w:lang w:bidi="ar-SA"/>
        </w:rPr>
        <w:t>power</w:t>
      </w:r>
      <w:r w:rsidRPr="00D14303">
        <w:rPr>
          <w:spacing w:val="-7"/>
          <w:sz w:val="24"/>
          <w:szCs w:val="24"/>
          <w:lang w:bidi="ar-SA"/>
        </w:rPr>
        <w:t xml:space="preserve"> </w:t>
      </w:r>
      <w:r w:rsidRPr="00D14303">
        <w:rPr>
          <w:sz w:val="24"/>
          <w:szCs w:val="24"/>
          <w:lang w:bidi="ar-SA"/>
        </w:rPr>
        <w:t>is</w:t>
      </w:r>
      <w:r w:rsidRPr="00D14303">
        <w:rPr>
          <w:spacing w:val="-7"/>
          <w:sz w:val="24"/>
          <w:szCs w:val="24"/>
          <w:lang w:bidi="ar-SA"/>
        </w:rPr>
        <w:t xml:space="preserve"> </w:t>
      </w:r>
      <w:r w:rsidRPr="00D14303">
        <w:rPr>
          <w:sz w:val="24"/>
          <w:szCs w:val="24"/>
          <w:lang w:bidi="ar-SA"/>
        </w:rPr>
        <w:t>that</w:t>
      </w:r>
      <w:r w:rsidRPr="00D14303">
        <w:rPr>
          <w:spacing w:val="-3"/>
          <w:sz w:val="24"/>
          <w:szCs w:val="24"/>
          <w:lang w:bidi="ar-SA"/>
        </w:rPr>
        <w:t xml:space="preserve"> </w:t>
      </w:r>
      <w:r w:rsidRPr="00D14303">
        <w:rPr>
          <w:sz w:val="24"/>
          <w:szCs w:val="24"/>
          <w:lang w:bidi="ar-SA"/>
        </w:rPr>
        <w:t>which</w:t>
      </w:r>
      <w:r w:rsidRPr="00D14303">
        <w:rPr>
          <w:spacing w:val="-6"/>
          <w:sz w:val="24"/>
          <w:szCs w:val="24"/>
          <w:lang w:bidi="ar-SA"/>
        </w:rPr>
        <w:t xml:space="preserve"> </w:t>
      </w:r>
      <w:r w:rsidRPr="00D14303">
        <w:rPr>
          <w:sz w:val="24"/>
          <w:szCs w:val="24"/>
          <w:lang w:bidi="ar-SA"/>
        </w:rPr>
        <w:t>adjudicates</w:t>
      </w:r>
      <w:r w:rsidRPr="00D14303">
        <w:rPr>
          <w:spacing w:val="-6"/>
          <w:sz w:val="24"/>
          <w:szCs w:val="24"/>
          <w:lang w:bidi="ar-SA"/>
        </w:rPr>
        <w:t xml:space="preserve"> </w:t>
      </w:r>
      <w:r w:rsidRPr="00D14303">
        <w:rPr>
          <w:sz w:val="24"/>
          <w:szCs w:val="24"/>
          <w:lang w:bidi="ar-SA"/>
        </w:rPr>
        <w:t>upon</w:t>
      </w:r>
      <w:r w:rsidRPr="00D14303">
        <w:rPr>
          <w:spacing w:val="-7"/>
          <w:sz w:val="24"/>
          <w:szCs w:val="24"/>
          <w:lang w:bidi="ar-SA"/>
        </w:rPr>
        <w:t xml:space="preserve"> </w:t>
      </w:r>
      <w:r w:rsidRPr="00D14303">
        <w:rPr>
          <w:sz w:val="24"/>
          <w:szCs w:val="24"/>
          <w:lang w:bidi="ar-SA"/>
        </w:rPr>
        <w:t>the</w:t>
      </w:r>
      <w:r w:rsidRPr="00D14303">
        <w:rPr>
          <w:spacing w:val="-7"/>
          <w:sz w:val="24"/>
          <w:szCs w:val="24"/>
          <w:lang w:bidi="ar-SA"/>
        </w:rPr>
        <w:t xml:space="preserve"> </w:t>
      </w:r>
      <w:r w:rsidRPr="00D14303">
        <w:rPr>
          <w:sz w:val="24"/>
          <w:szCs w:val="24"/>
          <w:lang w:bidi="ar-SA"/>
        </w:rPr>
        <w:t>rights</w:t>
      </w:r>
      <w:r w:rsidRPr="00D14303">
        <w:rPr>
          <w:spacing w:val="-6"/>
          <w:sz w:val="24"/>
          <w:szCs w:val="24"/>
          <w:lang w:bidi="ar-SA"/>
        </w:rPr>
        <w:t xml:space="preserve"> </w:t>
      </w:r>
      <w:r w:rsidRPr="00D14303">
        <w:rPr>
          <w:sz w:val="24"/>
          <w:szCs w:val="24"/>
          <w:lang w:bidi="ar-SA"/>
        </w:rPr>
        <w:t>of</w:t>
      </w:r>
      <w:r w:rsidRPr="00D14303">
        <w:rPr>
          <w:spacing w:val="-8"/>
          <w:sz w:val="24"/>
          <w:szCs w:val="24"/>
          <w:lang w:bidi="ar-SA"/>
        </w:rPr>
        <w:t xml:space="preserve"> </w:t>
      </w:r>
      <w:r w:rsidRPr="00D14303">
        <w:rPr>
          <w:sz w:val="24"/>
          <w:szCs w:val="24"/>
          <w:lang w:bidi="ar-SA"/>
        </w:rPr>
        <w:t>citizens</w:t>
      </w:r>
      <w:r w:rsidRPr="00D14303">
        <w:rPr>
          <w:spacing w:val="-4"/>
          <w:sz w:val="24"/>
          <w:szCs w:val="24"/>
          <w:lang w:bidi="ar-SA"/>
        </w:rPr>
        <w:t xml:space="preserve"> </w:t>
      </w:r>
      <w:r w:rsidRPr="00D14303">
        <w:rPr>
          <w:sz w:val="24"/>
          <w:szCs w:val="24"/>
          <w:lang w:bidi="ar-SA"/>
        </w:rPr>
        <w:t xml:space="preserve">and to that end construes and applies the law.” </w:t>
      </w:r>
      <w:r w:rsidRPr="00D14303">
        <w:rPr>
          <w:i/>
          <w:sz w:val="24"/>
          <w:szCs w:val="24"/>
          <w:lang w:bidi="ar-SA"/>
        </w:rPr>
        <w:t>People v. Hawkinson</w:t>
      </w:r>
      <w:r w:rsidRPr="00D14303">
        <w:rPr>
          <w:sz w:val="24"/>
          <w:szCs w:val="24"/>
          <w:lang w:bidi="ar-SA"/>
        </w:rPr>
        <w:t>, 324 Ill. 285, 287 (1927). The courts</w:t>
      </w:r>
      <w:r w:rsidRPr="00D14303">
        <w:rPr>
          <w:spacing w:val="-6"/>
          <w:sz w:val="24"/>
          <w:szCs w:val="24"/>
          <w:lang w:bidi="ar-SA"/>
        </w:rPr>
        <w:t xml:space="preserve"> </w:t>
      </w:r>
      <w:r w:rsidRPr="00D14303">
        <w:rPr>
          <w:sz w:val="24"/>
          <w:szCs w:val="24"/>
          <w:lang w:bidi="ar-SA"/>
        </w:rPr>
        <w:t>have</w:t>
      </w:r>
      <w:r w:rsidRPr="00D14303">
        <w:rPr>
          <w:spacing w:val="-7"/>
          <w:sz w:val="24"/>
          <w:szCs w:val="24"/>
          <w:lang w:bidi="ar-SA"/>
        </w:rPr>
        <w:t xml:space="preserve"> </w:t>
      </w:r>
      <w:r w:rsidRPr="00D14303">
        <w:rPr>
          <w:sz w:val="24"/>
          <w:szCs w:val="24"/>
          <w:lang w:bidi="ar-SA"/>
        </w:rPr>
        <w:t>supplemented</w:t>
      </w:r>
      <w:r w:rsidRPr="00D14303">
        <w:rPr>
          <w:spacing w:val="-6"/>
          <w:sz w:val="24"/>
          <w:szCs w:val="24"/>
          <w:lang w:bidi="ar-SA"/>
        </w:rPr>
        <w:t xml:space="preserve"> </w:t>
      </w:r>
      <w:r w:rsidRPr="00D14303">
        <w:rPr>
          <w:sz w:val="24"/>
          <w:szCs w:val="24"/>
          <w:lang w:bidi="ar-SA"/>
        </w:rPr>
        <w:t>this</w:t>
      </w:r>
      <w:r w:rsidRPr="00D14303">
        <w:rPr>
          <w:spacing w:val="-5"/>
          <w:sz w:val="24"/>
          <w:szCs w:val="24"/>
          <w:lang w:bidi="ar-SA"/>
        </w:rPr>
        <w:t xml:space="preserve"> </w:t>
      </w:r>
      <w:r w:rsidRPr="00D14303">
        <w:rPr>
          <w:sz w:val="24"/>
          <w:szCs w:val="24"/>
          <w:lang w:bidi="ar-SA"/>
        </w:rPr>
        <w:t>“very</w:t>
      </w:r>
      <w:r w:rsidRPr="00D14303">
        <w:rPr>
          <w:spacing w:val="-6"/>
          <w:sz w:val="24"/>
          <w:szCs w:val="24"/>
          <w:lang w:bidi="ar-SA"/>
        </w:rPr>
        <w:t xml:space="preserve"> </w:t>
      </w:r>
      <w:r w:rsidRPr="00D14303">
        <w:rPr>
          <w:sz w:val="24"/>
          <w:szCs w:val="24"/>
          <w:lang w:bidi="ar-SA"/>
        </w:rPr>
        <w:t>general”</w:t>
      </w:r>
      <w:r w:rsidRPr="00D14303">
        <w:rPr>
          <w:spacing w:val="-7"/>
          <w:sz w:val="24"/>
          <w:szCs w:val="24"/>
          <w:lang w:bidi="ar-SA"/>
        </w:rPr>
        <w:t xml:space="preserve"> </w:t>
      </w:r>
      <w:r w:rsidRPr="00D14303">
        <w:rPr>
          <w:sz w:val="24"/>
          <w:szCs w:val="24"/>
          <w:lang w:bidi="ar-SA"/>
        </w:rPr>
        <w:t>definition</w:t>
      </w:r>
      <w:r w:rsidRPr="00D14303">
        <w:rPr>
          <w:spacing w:val="-5"/>
          <w:sz w:val="24"/>
          <w:szCs w:val="24"/>
          <w:lang w:bidi="ar-SA"/>
        </w:rPr>
        <w:t xml:space="preserve"> </w:t>
      </w:r>
      <w:r w:rsidRPr="00D14303">
        <w:rPr>
          <w:sz w:val="24"/>
          <w:szCs w:val="24"/>
          <w:lang w:bidi="ar-SA"/>
        </w:rPr>
        <w:t>by</w:t>
      </w:r>
      <w:r w:rsidRPr="00D14303">
        <w:rPr>
          <w:spacing w:val="-6"/>
          <w:sz w:val="24"/>
          <w:szCs w:val="24"/>
          <w:lang w:bidi="ar-SA"/>
        </w:rPr>
        <w:t xml:space="preserve"> </w:t>
      </w:r>
      <w:r w:rsidRPr="00D14303">
        <w:rPr>
          <w:sz w:val="24"/>
          <w:szCs w:val="24"/>
          <w:lang w:bidi="ar-SA"/>
        </w:rPr>
        <w:t>looking</w:t>
      </w:r>
      <w:r w:rsidRPr="00D14303">
        <w:rPr>
          <w:spacing w:val="-6"/>
          <w:sz w:val="24"/>
          <w:szCs w:val="24"/>
          <w:lang w:bidi="ar-SA"/>
        </w:rPr>
        <w:t xml:space="preserve"> </w:t>
      </w:r>
      <w:r w:rsidRPr="00D14303">
        <w:rPr>
          <w:sz w:val="24"/>
          <w:szCs w:val="24"/>
          <w:lang w:bidi="ar-SA"/>
        </w:rPr>
        <w:t>at</w:t>
      </w:r>
      <w:r w:rsidRPr="00D14303">
        <w:rPr>
          <w:spacing w:val="-5"/>
          <w:sz w:val="24"/>
          <w:szCs w:val="24"/>
          <w:lang w:bidi="ar-SA"/>
        </w:rPr>
        <w:t xml:space="preserve"> </w:t>
      </w:r>
      <w:r w:rsidRPr="00D14303">
        <w:rPr>
          <w:sz w:val="24"/>
          <w:szCs w:val="24"/>
          <w:lang w:bidi="ar-SA"/>
        </w:rPr>
        <w:t>the</w:t>
      </w:r>
      <w:r w:rsidRPr="00D14303">
        <w:rPr>
          <w:spacing w:val="-7"/>
          <w:sz w:val="24"/>
          <w:szCs w:val="24"/>
          <w:lang w:bidi="ar-SA"/>
        </w:rPr>
        <w:t xml:space="preserve"> </w:t>
      </w:r>
      <w:r w:rsidRPr="00D14303">
        <w:rPr>
          <w:sz w:val="24"/>
          <w:szCs w:val="24"/>
          <w:lang w:bidi="ar-SA"/>
        </w:rPr>
        <w:t>traditional</w:t>
      </w:r>
      <w:r w:rsidRPr="00D14303">
        <w:rPr>
          <w:spacing w:val="-6"/>
          <w:sz w:val="24"/>
          <w:szCs w:val="24"/>
          <w:lang w:bidi="ar-SA"/>
        </w:rPr>
        <w:t xml:space="preserve"> </w:t>
      </w:r>
      <w:r w:rsidRPr="00D14303">
        <w:rPr>
          <w:sz w:val="24"/>
          <w:szCs w:val="24"/>
          <w:lang w:bidi="ar-SA"/>
        </w:rPr>
        <w:t>role</w:t>
      </w:r>
      <w:r w:rsidRPr="00D14303">
        <w:rPr>
          <w:spacing w:val="-6"/>
          <w:sz w:val="24"/>
          <w:szCs w:val="24"/>
          <w:lang w:bidi="ar-SA"/>
        </w:rPr>
        <w:t xml:space="preserve"> </w:t>
      </w:r>
      <w:r w:rsidRPr="00D14303">
        <w:rPr>
          <w:sz w:val="24"/>
          <w:szCs w:val="24"/>
          <w:lang w:bidi="ar-SA"/>
        </w:rPr>
        <w:t>of</w:t>
      </w:r>
      <w:r w:rsidRPr="00D14303">
        <w:rPr>
          <w:spacing w:val="-7"/>
          <w:sz w:val="24"/>
          <w:szCs w:val="24"/>
          <w:lang w:bidi="ar-SA"/>
        </w:rPr>
        <w:t xml:space="preserve"> </w:t>
      </w:r>
      <w:r w:rsidRPr="00D14303">
        <w:rPr>
          <w:sz w:val="24"/>
          <w:szCs w:val="24"/>
          <w:lang w:bidi="ar-SA"/>
        </w:rPr>
        <w:t xml:space="preserve">courts historically and at common law. </w:t>
      </w:r>
      <w:r w:rsidRPr="00D14303">
        <w:rPr>
          <w:i/>
          <w:sz w:val="24"/>
          <w:szCs w:val="24"/>
          <w:lang w:bidi="ar-SA"/>
        </w:rPr>
        <w:t>People v. Brumfield</w:t>
      </w:r>
      <w:r w:rsidRPr="00D14303">
        <w:rPr>
          <w:sz w:val="24"/>
          <w:szCs w:val="24"/>
          <w:lang w:bidi="ar-SA"/>
        </w:rPr>
        <w:t xml:space="preserve">, 51 Ill.App.3d 637, 643 (3d Dist. 1977). Legislative enactments undermining the “traditional and inherent” powers of the judicial branch, particularly, those restricting judicial discretion, violate the Separation of Powers Clause. </w:t>
      </w:r>
      <w:r w:rsidRPr="00D14303">
        <w:rPr>
          <w:i/>
          <w:sz w:val="24"/>
          <w:szCs w:val="24"/>
          <w:lang w:bidi="ar-SA"/>
        </w:rPr>
        <w:t xml:space="preserve">Best v. Taylor Mach. Works, 179 Ill 2d 367 (1997).  </w:t>
      </w:r>
      <w:r w:rsidRPr="00D14303">
        <w:rPr>
          <w:sz w:val="24"/>
          <w:szCs w:val="24"/>
          <w:lang w:bidi="ar-SA"/>
        </w:rPr>
        <w:t>(holding that statutory limit on compensatory damages for noneconomic injuries unconstitutionally interfered with “remitter,” a court’s discretionary power to reduce excessive damages).</w:t>
      </w:r>
    </w:p>
    <w:p w14:paraId="20C9BC28" w14:textId="77777777" w:rsidR="00D14303" w:rsidRPr="00D14303" w:rsidRDefault="00D14303" w:rsidP="00D14303">
      <w:pPr>
        <w:spacing w:line="480" w:lineRule="auto"/>
        <w:ind w:left="119" w:right="117" w:firstLine="360"/>
        <w:rPr>
          <w:sz w:val="24"/>
          <w:szCs w:val="24"/>
          <w:lang w:bidi="ar-SA"/>
        </w:rPr>
      </w:pPr>
      <w:r w:rsidRPr="00D14303">
        <w:rPr>
          <w:sz w:val="24"/>
          <w:szCs w:val="24"/>
          <w:lang w:bidi="ar-SA"/>
        </w:rPr>
        <w:t xml:space="preserve">The Supreme Court has also recognized that “matters concerning court administration” fall within the inherent power of the judiciary, and the legislature is “without power to specify how the judicial power shall be exercised under a given </w:t>
      </w:r>
      <w:r w:rsidRPr="00D14303">
        <w:rPr>
          <w:sz w:val="24"/>
          <w:szCs w:val="24"/>
          <w:lang w:bidi="ar-SA"/>
        </w:rPr>
        <w:lastRenderedPageBreak/>
        <w:t>circumstance”:</w:t>
      </w:r>
    </w:p>
    <w:p w14:paraId="47B1F242" w14:textId="77777777" w:rsidR="008629ED" w:rsidRDefault="00D14303" w:rsidP="008629ED">
      <w:pPr>
        <w:ind w:left="479" w:right="839" w:firstLine="60"/>
        <w:rPr>
          <w:sz w:val="24"/>
          <w:szCs w:val="24"/>
          <w:lang w:bidi="ar-SA"/>
        </w:rPr>
      </w:pPr>
      <w:r w:rsidRPr="00D14303">
        <w:rPr>
          <w:sz w:val="24"/>
          <w:szCs w:val="24"/>
          <w:lang w:bidi="ar-SA"/>
        </w:rPr>
        <w:t>At common law, it was recognized that the legislative branch was “without power to specify how the judicial power shall be exercised under a given circumstance” The</w:t>
      </w:r>
      <w:r w:rsidR="008629ED">
        <w:rPr>
          <w:sz w:val="24"/>
          <w:szCs w:val="24"/>
          <w:lang w:bidi="ar-SA"/>
        </w:rPr>
        <w:t xml:space="preserve"> </w:t>
      </w:r>
      <w:r w:rsidRPr="00D14303">
        <w:rPr>
          <w:sz w:val="24"/>
          <w:szCs w:val="24"/>
          <w:lang w:bidi="ar-SA"/>
        </w:rPr>
        <w:t>legislature</w:t>
      </w:r>
      <w:r w:rsidRPr="00D14303">
        <w:rPr>
          <w:spacing w:val="-7"/>
          <w:sz w:val="24"/>
          <w:szCs w:val="24"/>
          <w:lang w:bidi="ar-SA"/>
        </w:rPr>
        <w:t xml:space="preserve"> </w:t>
      </w:r>
      <w:r w:rsidRPr="00D14303">
        <w:rPr>
          <w:sz w:val="24"/>
          <w:szCs w:val="24"/>
          <w:lang w:bidi="ar-SA"/>
        </w:rPr>
        <w:t>was</w:t>
      </w:r>
      <w:r w:rsidRPr="00D14303">
        <w:rPr>
          <w:spacing w:val="-4"/>
          <w:sz w:val="24"/>
          <w:szCs w:val="24"/>
          <w:lang w:bidi="ar-SA"/>
        </w:rPr>
        <w:t xml:space="preserve"> </w:t>
      </w:r>
      <w:r w:rsidRPr="00D14303">
        <w:rPr>
          <w:sz w:val="24"/>
          <w:szCs w:val="24"/>
          <w:lang w:bidi="ar-SA"/>
        </w:rPr>
        <w:t>prohibited</w:t>
      </w:r>
      <w:r w:rsidRPr="00D14303">
        <w:rPr>
          <w:spacing w:val="-5"/>
          <w:sz w:val="24"/>
          <w:szCs w:val="24"/>
          <w:lang w:bidi="ar-SA"/>
        </w:rPr>
        <w:t xml:space="preserve"> </w:t>
      </w:r>
      <w:r w:rsidRPr="00D14303">
        <w:rPr>
          <w:sz w:val="24"/>
          <w:szCs w:val="24"/>
          <w:lang w:bidi="ar-SA"/>
        </w:rPr>
        <w:t>from</w:t>
      </w:r>
      <w:r w:rsidRPr="00D14303">
        <w:rPr>
          <w:spacing w:val="-6"/>
          <w:sz w:val="24"/>
          <w:szCs w:val="24"/>
          <w:lang w:bidi="ar-SA"/>
        </w:rPr>
        <w:t xml:space="preserve"> </w:t>
      </w:r>
      <w:r w:rsidRPr="00D14303">
        <w:rPr>
          <w:sz w:val="24"/>
          <w:szCs w:val="24"/>
          <w:lang w:bidi="ar-SA"/>
        </w:rPr>
        <w:t>limiting</w:t>
      </w:r>
      <w:r w:rsidRPr="00D14303">
        <w:rPr>
          <w:spacing w:val="-6"/>
          <w:sz w:val="24"/>
          <w:szCs w:val="24"/>
          <w:lang w:bidi="ar-SA"/>
        </w:rPr>
        <w:t xml:space="preserve"> </w:t>
      </w:r>
      <w:r w:rsidRPr="00D14303">
        <w:rPr>
          <w:sz w:val="24"/>
          <w:szCs w:val="24"/>
          <w:lang w:bidi="ar-SA"/>
        </w:rPr>
        <w:t>or</w:t>
      </w:r>
      <w:r w:rsidRPr="00D14303">
        <w:rPr>
          <w:spacing w:val="-6"/>
          <w:sz w:val="24"/>
          <w:szCs w:val="24"/>
          <w:lang w:bidi="ar-SA"/>
        </w:rPr>
        <w:t xml:space="preserve"> </w:t>
      </w:r>
      <w:r w:rsidRPr="00D14303">
        <w:rPr>
          <w:sz w:val="24"/>
          <w:szCs w:val="24"/>
          <w:lang w:bidi="ar-SA"/>
        </w:rPr>
        <w:t>handicapping</w:t>
      </w:r>
      <w:r w:rsidRPr="00D14303">
        <w:rPr>
          <w:spacing w:val="-6"/>
          <w:sz w:val="24"/>
          <w:szCs w:val="24"/>
          <w:lang w:bidi="ar-SA"/>
        </w:rPr>
        <w:t xml:space="preserve"> </w:t>
      </w:r>
      <w:r w:rsidRPr="00D14303">
        <w:rPr>
          <w:sz w:val="24"/>
          <w:szCs w:val="24"/>
          <w:lang w:bidi="ar-SA"/>
        </w:rPr>
        <w:t>a</w:t>
      </w:r>
      <w:r w:rsidRPr="00D14303">
        <w:rPr>
          <w:spacing w:val="-7"/>
          <w:sz w:val="24"/>
          <w:szCs w:val="24"/>
          <w:lang w:bidi="ar-SA"/>
        </w:rPr>
        <w:t xml:space="preserve"> </w:t>
      </w:r>
      <w:r w:rsidRPr="00D14303">
        <w:rPr>
          <w:sz w:val="24"/>
          <w:szCs w:val="24"/>
          <w:lang w:bidi="ar-SA"/>
        </w:rPr>
        <w:t>judge</w:t>
      </w:r>
      <w:r w:rsidRPr="00D14303">
        <w:rPr>
          <w:spacing w:val="-6"/>
          <w:sz w:val="24"/>
          <w:szCs w:val="24"/>
          <w:lang w:bidi="ar-SA"/>
        </w:rPr>
        <w:t xml:space="preserve"> </w:t>
      </w:r>
      <w:r w:rsidRPr="00D14303">
        <w:rPr>
          <w:sz w:val="24"/>
          <w:szCs w:val="24"/>
          <w:lang w:bidi="ar-SA"/>
        </w:rPr>
        <w:t>in</w:t>
      </w:r>
      <w:r w:rsidRPr="00D14303">
        <w:rPr>
          <w:spacing w:val="-6"/>
          <w:sz w:val="24"/>
          <w:szCs w:val="24"/>
          <w:lang w:bidi="ar-SA"/>
        </w:rPr>
        <w:t xml:space="preserve"> </w:t>
      </w:r>
      <w:r w:rsidRPr="00D14303">
        <w:rPr>
          <w:sz w:val="24"/>
          <w:szCs w:val="24"/>
          <w:lang w:bidi="ar-SA"/>
        </w:rPr>
        <w:t>the</w:t>
      </w:r>
      <w:r w:rsidRPr="00D14303">
        <w:rPr>
          <w:spacing w:val="-7"/>
          <w:sz w:val="24"/>
          <w:szCs w:val="24"/>
          <w:lang w:bidi="ar-SA"/>
        </w:rPr>
        <w:t xml:space="preserve"> </w:t>
      </w:r>
      <w:r w:rsidRPr="00D14303">
        <w:rPr>
          <w:sz w:val="24"/>
          <w:szCs w:val="24"/>
          <w:lang w:bidi="ar-SA"/>
        </w:rPr>
        <w:t>performance</w:t>
      </w:r>
      <w:r w:rsidRPr="00D14303">
        <w:rPr>
          <w:spacing w:val="-4"/>
          <w:sz w:val="24"/>
          <w:szCs w:val="24"/>
          <w:lang w:bidi="ar-SA"/>
        </w:rPr>
        <w:t xml:space="preserve"> </w:t>
      </w:r>
      <w:r w:rsidRPr="00D14303">
        <w:rPr>
          <w:sz w:val="24"/>
          <w:szCs w:val="24"/>
          <w:lang w:bidi="ar-SA"/>
        </w:rPr>
        <w:t>of his duties. Thus, the concept of “judicial power” included the inherent authority to prescribe</w:t>
      </w:r>
      <w:r w:rsidRPr="00D14303">
        <w:rPr>
          <w:spacing w:val="-3"/>
          <w:sz w:val="24"/>
          <w:szCs w:val="24"/>
          <w:lang w:bidi="ar-SA"/>
        </w:rPr>
        <w:t xml:space="preserve"> </w:t>
      </w:r>
      <w:r w:rsidRPr="00D14303">
        <w:rPr>
          <w:sz w:val="24"/>
          <w:szCs w:val="24"/>
          <w:lang w:bidi="ar-SA"/>
        </w:rPr>
        <w:t>and</w:t>
      </w:r>
      <w:r w:rsidRPr="00D14303">
        <w:rPr>
          <w:spacing w:val="-5"/>
          <w:sz w:val="24"/>
          <w:szCs w:val="24"/>
          <w:lang w:bidi="ar-SA"/>
        </w:rPr>
        <w:t xml:space="preserve"> </w:t>
      </w:r>
      <w:r w:rsidRPr="00D14303">
        <w:rPr>
          <w:sz w:val="24"/>
          <w:szCs w:val="24"/>
          <w:lang w:bidi="ar-SA"/>
        </w:rPr>
        <w:t>institute</w:t>
      </w:r>
      <w:r w:rsidRPr="00D14303">
        <w:rPr>
          <w:spacing w:val="-5"/>
          <w:sz w:val="24"/>
          <w:szCs w:val="24"/>
          <w:lang w:bidi="ar-SA"/>
        </w:rPr>
        <w:t xml:space="preserve"> </w:t>
      </w:r>
      <w:r w:rsidRPr="00D14303">
        <w:rPr>
          <w:sz w:val="24"/>
          <w:szCs w:val="24"/>
          <w:lang w:bidi="ar-SA"/>
        </w:rPr>
        <w:t>rules</w:t>
      </w:r>
      <w:r w:rsidRPr="00D14303">
        <w:rPr>
          <w:spacing w:val="-5"/>
          <w:sz w:val="24"/>
          <w:szCs w:val="24"/>
          <w:lang w:bidi="ar-SA"/>
        </w:rPr>
        <w:t xml:space="preserve"> </w:t>
      </w:r>
      <w:r w:rsidRPr="00D14303">
        <w:rPr>
          <w:sz w:val="24"/>
          <w:szCs w:val="24"/>
          <w:lang w:bidi="ar-SA"/>
        </w:rPr>
        <w:t>of</w:t>
      </w:r>
      <w:r w:rsidRPr="00D14303">
        <w:rPr>
          <w:spacing w:val="-6"/>
          <w:sz w:val="24"/>
          <w:szCs w:val="24"/>
          <w:lang w:bidi="ar-SA"/>
        </w:rPr>
        <w:t xml:space="preserve"> </w:t>
      </w:r>
      <w:r w:rsidRPr="00D14303">
        <w:rPr>
          <w:sz w:val="24"/>
          <w:szCs w:val="24"/>
          <w:lang w:bidi="ar-SA"/>
        </w:rPr>
        <w:t>procedure.</w:t>
      </w:r>
      <w:r w:rsidRPr="00D14303">
        <w:rPr>
          <w:spacing w:val="-4"/>
          <w:sz w:val="24"/>
          <w:szCs w:val="24"/>
          <w:lang w:bidi="ar-SA"/>
        </w:rPr>
        <w:t xml:space="preserve"> </w:t>
      </w:r>
      <w:r w:rsidRPr="00D14303">
        <w:rPr>
          <w:sz w:val="24"/>
          <w:szCs w:val="24"/>
          <w:lang w:bidi="ar-SA"/>
        </w:rPr>
        <w:t>Clearly,</w:t>
      </w:r>
      <w:r w:rsidRPr="00D14303">
        <w:rPr>
          <w:spacing w:val="-2"/>
          <w:sz w:val="24"/>
          <w:szCs w:val="24"/>
          <w:lang w:bidi="ar-SA"/>
        </w:rPr>
        <w:t xml:space="preserve"> </w:t>
      </w:r>
      <w:r w:rsidRPr="00D14303">
        <w:rPr>
          <w:sz w:val="24"/>
          <w:szCs w:val="24"/>
          <w:lang w:bidi="ar-SA"/>
        </w:rPr>
        <w:t>this</w:t>
      </w:r>
      <w:r w:rsidRPr="00D14303">
        <w:rPr>
          <w:spacing w:val="-5"/>
          <w:sz w:val="24"/>
          <w:szCs w:val="24"/>
          <w:lang w:bidi="ar-SA"/>
        </w:rPr>
        <w:t xml:space="preserve"> </w:t>
      </w:r>
      <w:r w:rsidRPr="00D14303">
        <w:rPr>
          <w:sz w:val="24"/>
          <w:szCs w:val="24"/>
          <w:lang w:bidi="ar-SA"/>
        </w:rPr>
        <w:t>common</w:t>
      </w:r>
      <w:r w:rsidRPr="00D14303">
        <w:rPr>
          <w:spacing w:val="-4"/>
          <w:sz w:val="24"/>
          <w:szCs w:val="24"/>
          <w:lang w:bidi="ar-SA"/>
        </w:rPr>
        <w:t xml:space="preserve"> </w:t>
      </w:r>
      <w:r w:rsidRPr="00D14303">
        <w:rPr>
          <w:sz w:val="24"/>
          <w:szCs w:val="24"/>
          <w:lang w:bidi="ar-SA"/>
        </w:rPr>
        <w:t>law</w:t>
      </w:r>
      <w:r w:rsidRPr="00D14303">
        <w:rPr>
          <w:spacing w:val="-5"/>
          <w:sz w:val="24"/>
          <w:szCs w:val="24"/>
          <w:lang w:bidi="ar-SA"/>
        </w:rPr>
        <w:t xml:space="preserve"> </w:t>
      </w:r>
      <w:r w:rsidRPr="00D14303">
        <w:rPr>
          <w:sz w:val="24"/>
          <w:szCs w:val="24"/>
          <w:lang w:bidi="ar-SA"/>
        </w:rPr>
        <w:t>prohibition</w:t>
      </w:r>
      <w:r w:rsidRPr="00D14303">
        <w:rPr>
          <w:spacing w:val="-5"/>
          <w:sz w:val="24"/>
          <w:szCs w:val="24"/>
          <w:lang w:bidi="ar-SA"/>
        </w:rPr>
        <w:t xml:space="preserve"> </w:t>
      </w:r>
      <w:r w:rsidRPr="00D14303">
        <w:rPr>
          <w:sz w:val="24"/>
          <w:szCs w:val="24"/>
          <w:lang w:bidi="ar-SA"/>
        </w:rPr>
        <w:t>would include matters of how the court was to function, that is, matters concerning court administration.</w:t>
      </w:r>
    </w:p>
    <w:p w14:paraId="0B004D0D" w14:textId="77777777" w:rsidR="008629ED" w:rsidRDefault="008629ED" w:rsidP="008629ED">
      <w:pPr>
        <w:ind w:left="479" w:right="839" w:firstLine="60"/>
        <w:rPr>
          <w:sz w:val="24"/>
          <w:szCs w:val="24"/>
          <w:lang w:bidi="ar-SA"/>
        </w:rPr>
      </w:pPr>
    </w:p>
    <w:p w14:paraId="00927450" w14:textId="69658D1D" w:rsidR="00D14303" w:rsidRPr="00D14303" w:rsidRDefault="00D14303" w:rsidP="008629ED">
      <w:pPr>
        <w:ind w:left="479" w:right="839" w:firstLine="60"/>
        <w:rPr>
          <w:sz w:val="24"/>
          <w:szCs w:val="24"/>
          <w:lang w:bidi="ar-SA"/>
        </w:rPr>
      </w:pPr>
      <w:r w:rsidRPr="00D14303">
        <w:rPr>
          <w:sz w:val="24"/>
          <w:szCs w:val="24"/>
          <w:lang w:bidi="ar-SA"/>
        </w:rPr>
        <w:t>The history of our judicial branch also indicates that court administration falls within</w:t>
      </w:r>
      <w:r w:rsidRPr="00D14303">
        <w:rPr>
          <w:spacing w:val="-9"/>
          <w:sz w:val="24"/>
          <w:szCs w:val="24"/>
          <w:lang w:bidi="ar-SA"/>
        </w:rPr>
        <w:t xml:space="preserve"> </w:t>
      </w:r>
      <w:r w:rsidRPr="00D14303">
        <w:rPr>
          <w:sz w:val="24"/>
          <w:szCs w:val="24"/>
          <w:lang w:bidi="ar-SA"/>
        </w:rPr>
        <w:t>the</w:t>
      </w:r>
      <w:r w:rsidRPr="00D14303">
        <w:rPr>
          <w:spacing w:val="-10"/>
          <w:sz w:val="24"/>
          <w:szCs w:val="24"/>
          <w:lang w:bidi="ar-SA"/>
        </w:rPr>
        <w:t xml:space="preserve"> </w:t>
      </w:r>
      <w:r w:rsidRPr="00D14303">
        <w:rPr>
          <w:sz w:val="24"/>
          <w:szCs w:val="24"/>
          <w:lang w:bidi="ar-SA"/>
        </w:rPr>
        <w:t>ambit</w:t>
      </w:r>
      <w:r w:rsidRPr="00D14303">
        <w:rPr>
          <w:spacing w:val="-8"/>
          <w:sz w:val="24"/>
          <w:szCs w:val="24"/>
          <w:lang w:bidi="ar-SA"/>
        </w:rPr>
        <w:t xml:space="preserve"> </w:t>
      </w:r>
      <w:r w:rsidRPr="00D14303">
        <w:rPr>
          <w:sz w:val="24"/>
          <w:szCs w:val="24"/>
          <w:lang w:bidi="ar-SA"/>
        </w:rPr>
        <w:t>of</w:t>
      </w:r>
      <w:r w:rsidRPr="00D14303">
        <w:rPr>
          <w:spacing w:val="-9"/>
          <w:sz w:val="24"/>
          <w:szCs w:val="24"/>
          <w:lang w:bidi="ar-SA"/>
        </w:rPr>
        <w:t xml:space="preserve"> </w:t>
      </w:r>
      <w:r w:rsidRPr="00D14303">
        <w:rPr>
          <w:sz w:val="24"/>
          <w:szCs w:val="24"/>
          <w:lang w:bidi="ar-SA"/>
        </w:rPr>
        <w:t>the</w:t>
      </w:r>
      <w:r w:rsidRPr="00D14303">
        <w:rPr>
          <w:spacing w:val="-7"/>
          <w:sz w:val="24"/>
          <w:szCs w:val="24"/>
          <w:lang w:bidi="ar-SA"/>
        </w:rPr>
        <w:t xml:space="preserve"> </w:t>
      </w:r>
      <w:r w:rsidRPr="00D14303">
        <w:rPr>
          <w:sz w:val="24"/>
          <w:szCs w:val="24"/>
          <w:lang w:bidi="ar-SA"/>
        </w:rPr>
        <w:t>courts’</w:t>
      </w:r>
      <w:r w:rsidRPr="00D14303">
        <w:rPr>
          <w:spacing w:val="-9"/>
          <w:sz w:val="24"/>
          <w:szCs w:val="24"/>
          <w:lang w:bidi="ar-SA"/>
        </w:rPr>
        <w:t xml:space="preserve"> </w:t>
      </w:r>
      <w:r w:rsidRPr="00D14303">
        <w:rPr>
          <w:sz w:val="24"/>
          <w:szCs w:val="24"/>
          <w:lang w:bidi="ar-SA"/>
        </w:rPr>
        <w:t>inherent</w:t>
      </w:r>
      <w:r w:rsidRPr="00D14303">
        <w:rPr>
          <w:spacing w:val="-6"/>
          <w:sz w:val="24"/>
          <w:szCs w:val="24"/>
          <w:lang w:bidi="ar-SA"/>
        </w:rPr>
        <w:t xml:space="preserve"> </w:t>
      </w:r>
      <w:r w:rsidRPr="00D14303">
        <w:rPr>
          <w:sz w:val="24"/>
          <w:szCs w:val="24"/>
          <w:lang w:bidi="ar-SA"/>
        </w:rPr>
        <w:t>“judicial</w:t>
      </w:r>
      <w:r w:rsidRPr="00D14303">
        <w:rPr>
          <w:spacing w:val="-8"/>
          <w:sz w:val="24"/>
          <w:szCs w:val="24"/>
          <w:lang w:bidi="ar-SA"/>
        </w:rPr>
        <w:t xml:space="preserve"> </w:t>
      </w:r>
      <w:r w:rsidRPr="00D14303">
        <w:rPr>
          <w:sz w:val="24"/>
          <w:szCs w:val="24"/>
          <w:lang w:bidi="ar-SA"/>
        </w:rPr>
        <w:t>power.”</w:t>
      </w:r>
      <w:r w:rsidRPr="00D14303">
        <w:rPr>
          <w:spacing w:val="-7"/>
          <w:sz w:val="24"/>
          <w:szCs w:val="24"/>
          <w:lang w:bidi="ar-SA"/>
        </w:rPr>
        <w:t xml:space="preserve"> </w:t>
      </w:r>
      <w:r w:rsidRPr="00D14303">
        <w:rPr>
          <w:sz w:val="24"/>
          <w:szCs w:val="24"/>
          <w:lang w:bidi="ar-SA"/>
        </w:rPr>
        <w:t>The</w:t>
      </w:r>
      <w:r w:rsidRPr="00D14303">
        <w:rPr>
          <w:spacing w:val="-10"/>
          <w:sz w:val="24"/>
          <w:szCs w:val="24"/>
          <w:lang w:bidi="ar-SA"/>
        </w:rPr>
        <w:t xml:space="preserve"> </w:t>
      </w:r>
      <w:r w:rsidRPr="00D14303">
        <w:rPr>
          <w:sz w:val="24"/>
          <w:szCs w:val="24"/>
          <w:lang w:bidi="ar-SA"/>
        </w:rPr>
        <w:t>Constitution</w:t>
      </w:r>
      <w:r w:rsidRPr="00D14303">
        <w:rPr>
          <w:spacing w:val="-9"/>
          <w:sz w:val="24"/>
          <w:szCs w:val="24"/>
          <w:lang w:bidi="ar-SA"/>
        </w:rPr>
        <w:t xml:space="preserve"> </w:t>
      </w:r>
      <w:r w:rsidRPr="00D14303">
        <w:rPr>
          <w:sz w:val="24"/>
          <w:szCs w:val="24"/>
          <w:lang w:bidi="ar-SA"/>
        </w:rPr>
        <w:t>of</w:t>
      </w:r>
      <w:r w:rsidRPr="00D14303">
        <w:rPr>
          <w:spacing w:val="-7"/>
          <w:sz w:val="24"/>
          <w:szCs w:val="24"/>
          <w:lang w:bidi="ar-SA"/>
        </w:rPr>
        <w:t xml:space="preserve"> </w:t>
      </w:r>
      <w:r w:rsidRPr="00D14303">
        <w:rPr>
          <w:sz w:val="24"/>
          <w:szCs w:val="24"/>
          <w:lang w:bidi="ar-SA"/>
        </w:rPr>
        <w:t>1870</w:t>
      </w:r>
      <w:r w:rsidRPr="00D14303">
        <w:rPr>
          <w:spacing w:val="-9"/>
          <w:sz w:val="24"/>
          <w:szCs w:val="24"/>
          <w:lang w:bidi="ar-SA"/>
        </w:rPr>
        <w:t xml:space="preserve"> </w:t>
      </w:r>
      <w:r w:rsidRPr="00D14303">
        <w:rPr>
          <w:sz w:val="24"/>
          <w:szCs w:val="24"/>
          <w:lang w:bidi="ar-SA"/>
        </w:rPr>
        <w:t>(Ill. Const. 1870, art. VI, sec. 1 et seq.) granted to the courts all powers necessary for the complete performance of the judicial function. Our present constitution provides that the “[g]</w:t>
      </w:r>
      <w:proofErr w:type="spellStart"/>
      <w:r w:rsidRPr="00D14303">
        <w:rPr>
          <w:sz w:val="24"/>
          <w:szCs w:val="24"/>
          <w:lang w:bidi="ar-SA"/>
        </w:rPr>
        <w:t>eneral</w:t>
      </w:r>
      <w:proofErr w:type="spellEnd"/>
      <w:r w:rsidRPr="00D14303">
        <w:rPr>
          <w:sz w:val="24"/>
          <w:szCs w:val="24"/>
          <w:lang w:bidi="ar-SA"/>
        </w:rPr>
        <w:t xml:space="preserve"> administrative and supervisory authority over all courts is vested in the Supreme Court and shall be exercised in</w:t>
      </w:r>
      <w:r w:rsidRPr="00D14303">
        <w:rPr>
          <w:spacing w:val="20"/>
          <w:sz w:val="24"/>
          <w:szCs w:val="24"/>
          <w:lang w:bidi="ar-SA"/>
        </w:rPr>
        <w:t xml:space="preserve"> </w:t>
      </w:r>
      <w:r w:rsidRPr="00D14303">
        <w:rPr>
          <w:sz w:val="24"/>
          <w:szCs w:val="24"/>
          <w:lang w:bidi="ar-SA"/>
        </w:rPr>
        <w:t>accordance with its rules.” (Ill. Const.</w:t>
      </w:r>
      <w:r w:rsidR="008629ED">
        <w:rPr>
          <w:sz w:val="24"/>
          <w:szCs w:val="24"/>
          <w:lang w:bidi="ar-SA"/>
        </w:rPr>
        <w:t xml:space="preserve"> </w:t>
      </w:r>
      <w:r w:rsidRPr="00D14303">
        <w:rPr>
          <w:sz w:val="24"/>
          <w:szCs w:val="24"/>
          <w:lang w:bidi="ar-SA"/>
        </w:rPr>
        <w:t>1970, art. VI, sec. 16.) The words “and supervisory” were added in the 1970</w:t>
      </w:r>
      <w:r w:rsidRPr="00D14303">
        <w:rPr>
          <w:spacing w:val="-36"/>
          <w:sz w:val="24"/>
          <w:szCs w:val="24"/>
          <w:lang w:bidi="ar-SA"/>
        </w:rPr>
        <w:t xml:space="preserve"> </w:t>
      </w:r>
      <w:r w:rsidRPr="00D14303">
        <w:rPr>
          <w:sz w:val="24"/>
          <w:szCs w:val="24"/>
          <w:lang w:bidi="ar-SA"/>
        </w:rPr>
        <w:t xml:space="preserve">provision to emphasize and strengthen the concept of central supervision of the judicial system. </w:t>
      </w:r>
      <w:r w:rsidRPr="00D14303">
        <w:rPr>
          <w:i/>
          <w:sz w:val="24"/>
          <w:szCs w:val="24"/>
          <w:lang w:bidi="ar-SA"/>
        </w:rPr>
        <w:t>People v. Joseph</w:t>
      </w:r>
      <w:r w:rsidRPr="00D14303">
        <w:rPr>
          <w:sz w:val="24"/>
          <w:szCs w:val="24"/>
          <w:lang w:bidi="ar-SA"/>
        </w:rPr>
        <w:t>, 113 Ill.2d 36, 42-43 (1986) (internal citations</w:t>
      </w:r>
      <w:r w:rsidRPr="00D14303">
        <w:rPr>
          <w:spacing w:val="-5"/>
          <w:sz w:val="24"/>
          <w:szCs w:val="24"/>
          <w:lang w:bidi="ar-SA"/>
        </w:rPr>
        <w:t xml:space="preserve"> </w:t>
      </w:r>
      <w:r w:rsidRPr="00D14303">
        <w:rPr>
          <w:sz w:val="24"/>
          <w:szCs w:val="24"/>
          <w:lang w:bidi="ar-SA"/>
        </w:rPr>
        <w:t>omitted).</w:t>
      </w:r>
    </w:p>
    <w:p w14:paraId="0D84BF56" w14:textId="77777777" w:rsidR="00D14303" w:rsidRPr="00D14303" w:rsidRDefault="00D14303" w:rsidP="00D14303">
      <w:pPr>
        <w:spacing w:before="11"/>
        <w:rPr>
          <w:sz w:val="23"/>
          <w:szCs w:val="24"/>
          <w:lang w:bidi="ar-SA"/>
        </w:rPr>
      </w:pPr>
    </w:p>
    <w:p w14:paraId="38AD0868" w14:textId="77777777" w:rsidR="00D14303" w:rsidRPr="00D14303" w:rsidRDefault="00D14303" w:rsidP="00D14303">
      <w:pPr>
        <w:spacing w:line="480" w:lineRule="auto"/>
        <w:ind w:left="119" w:right="835"/>
        <w:rPr>
          <w:sz w:val="24"/>
          <w:szCs w:val="24"/>
          <w:lang w:bidi="ar-SA"/>
        </w:rPr>
      </w:pPr>
      <w:r w:rsidRPr="00D14303">
        <w:rPr>
          <w:sz w:val="24"/>
          <w:szCs w:val="24"/>
          <w:lang w:bidi="ar-SA"/>
        </w:rPr>
        <w:t>The</w:t>
      </w:r>
      <w:r w:rsidRPr="00D14303">
        <w:rPr>
          <w:spacing w:val="-8"/>
          <w:sz w:val="24"/>
          <w:szCs w:val="24"/>
          <w:lang w:bidi="ar-SA"/>
        </w:rPr>
        <w:t xml:space="preserve"> </w:t>
      </w:r>
      <w:r w:rsidRPr="00D14303">
        <w:rPr>
          <w:sz w:val="24"/>
          <w:szCs w:val="24"/>
          <w:lang w:bidi="ar-SA"/>
        </w:rPr>
        <w:t>Illinois</w:t>
      </w:r>
      <w:r w:rsidRPr="00D14303">
        <w:rPr>
          <w:spacing w:val="-8"/>
          <w:sz w:val="24"/>
          <w:szCs w:val="24"/>
          <w:lang w:bidi="ar-SA"/>
        </w:rPr>
        <w:t xml:space="preserve"> </w:t>
      </w:r>
      <w:r w:rsidRPr="00D14303">
        <w:rPr>
          <w:sz w:val="24"/>
          <w:szCs w:val="24"/>
          <w:lang w:bidi="ar-SA"/>
        </w:rPr>
        <w:t>Supreme</w:t>
      </w:r>
      <w:r w:rsidRPr="00D14303">
        <w:rPr>
          <w:spacing w:val="-11"/>
          <w:sz w:val="24"/>
          <w:szCs w:val="24"/>
          <w:lang w:bidi="ar-SA"/>
        </w:rPr>
        <w:t xml:space="preserve"> </w:t>
      </w:r>
      <w:r w:rsidRPr="00D14303">
        <w:rPr>
          <w:sz w:val="24"/>
          <w:szCs w:val="24"/>
          <w:lang w:bidi="ar-SA"/>
        </w:rPr>
        <w:t>Court</w:t>
      </w:r>
      <w:r w:rsidRPr="00D14303">
        <w:rPr>
          <w:spacing w:val="-8"/>
          <w:sz w:val="24"/>
          <w:szCs w:val="24"/>
          <w:lang w:bidi="ar-SA"/>
        </w:rPr>
        <w:t xml:space="preserve"> </w:t>
      </w:r>
      <w:r w:rsidRPr="00D14303">
        <w:rPr>
          <w:sz w:val="24"/>
          <w:szCs w:val="24"/>
          <w:lang w:bidi="ar-SA"/>
        </w:rPr>
        <w:t>has</w:t>
      </w:r>
      <w:r w:rsidRPr="00D14303">
        <w:rPr>
          <w:spacing w:val="-9"/>
          <w:sz w:val="24"/>
          <w:szCs w:val="24"/>
          <w:lang w:bidi="ar-SA"/>
        </w:rPr>
        <w:t xml:space="preserve"> </w:t>
      </w:r>
      <w:r w:rsidRPr="00D14303">
        <w:rPr>
          <w:sz w:val="24"/>
          <w:szCs w:val="24"/>
          <w:lang w:bidi="ar-SA"/>
        </w:rPr>
        <w:t>specifically</w:t>
      </w:r>
      <w:r w:rsidRPr="00D14303">
        <w:rPr>
          <w:spacing w:val="-9"/>
          <w:sz w:val="24"/>
          <w:szCs w:val="24"/>
          <w:lang w:bidi="ar-SA"/>
        </w:rPr>
        <w:t xml:space="preserve"> </w:t>
      </w:r>
      <w:r w:rsidRPr="00D14303">
        <w:rPr>
          <w:sz w:val="24"/>
          <w:szCs w:val="24"/>
          <w:lang w:bidi="ar-SA"/>
        </w:rPr>
        <w:t>held</w:t>
      </w:r>
      <w:r w:rsidRPr="00D14303">
        <w:rPr>
          <w:spacing w:val="-10"/>
          <w:sz w:val="24"/>
          <w:szCs w:val="24"/>
          <w:lang w:bidi="ar-SA"/>
        </w:rPr>
        <w:t xml:space="preserve"> </w:t>
      </w:r>
      <w:r w:rsidRPr="00D14303">
        <w:rPr>
          <w:sz w:val="24"/>
          <w:szCs w:val="24"/>
          <w:lang w:bidi="ar-SA"/>
        </w:rPr>
        <w:t>that</w:t>
      </w:r>
      <w:r w:rsidRPr="00D14303">
        <w:rPr>
          <w:spacing w:val="-8"/>
          <w:sz w:val="24"/>
          <w:szCs w:val="24"/>
          <w:lang w:bidi="ar-SA"/>
        </w:rPr>
        <w:t xml:space="preserve"> </w:t>
      </w:r>
      <w:r w:rsidRPr="00D14303">
        <w:rPr>
          <w:sz w:val="24"/>
          <w:szCs w:val="24"/>
          <w:lang w:bidi="ar-SA"/>
        </w:rPr>
        <w:t>bail</w:t>
      </w:r>
      <w:r w:rsidRPr="00D14303">
        <w:rPr>
          <w:spacing w:val="-9"/>
          <w:sz w:val="24"/>
          <w:szCs w:val="24"/>
          <w:lang w:bidi="ar-SA"/>
        </w:rPr>
        <w:t xml:space="preserve"> </w:t>
      </w:r>
      <w:r w:rsidRPr="00D14303">
        <w:rPr>
          <w:sz w:val="24"/>
          <w:szCs w:val="24"/>
          <w:lang w:bidi="ar-SA"/>
        </w:rPr>
        <w:t>is</w:t>
      </w:r>
      <w:r w:rsidRPr="00D14303">
        <w:rPr>
          <w:spacing w:val="-8"/>
          <w:sz w:val="24"/>
          <w:szCs w:val="24"/>
          <w:lang w:bidi="ar-SA"/>
        </w:rPr>
        <w:t xml:space="preserve"> </w:t>
      </w:r>
      <w:r w:rsidRPr="00D14303">
        <w:rPr>
          <w:sz w:val="24"/>
          <w:szCs w:val="24"/>
          <w:lang w:bidi="ar-SA"/>
        </w:rPr>
        <w:t>“administrative”</w:t>
      </w:r>
      <w:r w:rsidRPr="00D14303">
        <w:rPr>
          <w:spacing w:val="-11"/>
          <w:sz w:val="24"/>
          <w:szCs w:val="24"/>
          <w:lang w:bidi="ar-SA"/>
        </w:rPr>
        <w:t xml:space="preserve"> </w:t>
      </w:r>
      <w:r w:rsidRPr="00D14303">
        <w:rPr>
          <w:sz w:val="24"/>
          <w:szCs w:val="24"/>
          <w:lang w:bidi="ar-SA"/>
        </w:rPr>
        <w:t>in</w:t>
      </w:r>
      <w:r w:rsidRPr="00D14303">
        <w:rPr>
          <w:spacing w:val="-9"/>
          <w:sz w:val="24"/>
          <w:szCs w:val="24"/>
          <w:lang w:bidi="ar-SA"/>
        </w:rPr>
        <w:t xml:space="preserve"> </w:t>
      </w:r>
      <w:r w:rsidRPr="00D14303">
        <w:rPr>
          <w:sz w:val="24"/>
          <w:szCs w:val="24"/>
          <w:lang w:bidi="ar-SA"/>
        </w:rPr>
        <w:t>nature,</w:t>
      </w:r>
      <w:r w:rsidRPr="00D14303">
        <w:rPr>
          <w:spacing w:val="-7"/>
          <w:sz w:val="24"/>
          <w:szCs w:val="24"/>
          <w:lang w:bidi="ar-SA"/>
        </w:rPr>
        <w:t xml:space="preserve"> </w:t>
      </w:r>
      <w:r w:rsidRPr="00D14303">
        <w:rPr>
          <w:sz w:val="24"/>
          <w:szCs w:val="24"/>
          <w:lang w:bidi="ar-SA"/>
        </w:rPr>
        <w:t xml:space="preserve">and that the court has independent, inherent authority to deny or revoke bail to “preserve the orderly process of criminal procedure.” </w:t>
      </w:r>
      <w:r w:rsidRPr="00D14303">
        <w:rPr>
          <w:i/>
          <w:sz w:val="24"/>
          <w:szCs w:val="24"/>
          <w:lang w:bidi="ar-SA"/>
        </w:rPr>
        <w:t>People ex rel. Hemingway v. Elrod</w:t>
      </w:r>
      <w:r w:rsidRPr="00D14303">
        <w:rPr>
          <w:sz w:val="24"/>
          <w:szCs w:val="24"/>
          <w:lang w:bidi="ar-SA"/>
        </w:rPr>
        <w:t>, 60 Ill.2d 74, 79</w:t>
      </w:r>
      <w:r w:rsidRPr="00D14303">
        <w:rPr>
          <w:spacing w:val="-11"/>
          <w:sz w:val="24"/>
          <w:szCs w:val="24"/>
          <w:lang w:bidi="ar-SA"/>
        </w:rPr>
        <w:t xml:space="preserve"> </w:t>
      </w:r>
      <w:r w:rsidRPr="00D14303">
        <w:rPr>
          <w:sz w:val="24"/>
          <w:szCs w:val="24"/>
          <w:lang w:bidi="ar-SA"/>
        </w:rPr>
        <w:t>(1975);</w:t>
      </w:r>
      <w:r w:rsidRPr="00D14303">
        <w:rPr>
          <w:spacing w:val="-11"/>
          <w:sz w:val="24"/>
          <w:szCs w:val="24"/>
          <w:lang w:bidi="ar-SA"/>
        </w:rPr>
        <w:t xml:space="preserve"> </w:t>
      </w:r>
      <w:r w:rsidRPr="00D14303">
        <w:rPr>
          <w:i/>
          <w:sz w:val="24"/>
          <w:szCs w:val="24"/>
          <w:lang w:bidi="ar-SA"/>
        </w:rPr>
        <w:t>see</w:t>
      </w:r>
      <w:r w:rsidRPr="00D14303">
        <w:rPr>
          <w:i/>
          <w:spacing w:val="-12"/>
          <w:sz w:val="24"/>
          <w:szCs w:val="24"/>
          <w:lang w:bidi="ar-SA"/>
        </w:rPr>
        <w:t xml:space="preserve"> </w:t>
      </w:r>
      <w:r w:rsidRPr="00D14303">
        <w:rPr>
          <w:i/>
          <w:sz w:val="24"/>
          <w:szCs w:val="24"/>
          <w:lang w:bidi="ar-SA"/>
        </w:rPr>
        <w:t>also</w:t>
      </w:r>
      <w:r w:rsidRPr="00D14303">
        <w:rPr>
          <w:i/>
          <w:spacing w:val="-11"/>
          <w:sz w:val="24"/>
          <w:szCs w:val="24"/>
          <w:lang w:bidi="ar-SA"/>
        </w:rPr>
        <w:t xml:space="preserve"> </w:t>
      </w:r>
      <w:r w:rsidRPr="00D14303">
        <w:rPr>
          <w:i/>
          <w:sz w:val="24"/>
          <w:szCs w:val="24"/>
          <w:lang w:bidi="ar-SA"/>
        </w:rPr>
        <w:t>People</w:t>
      </w:r>
      <w:r w:rsidRPr="00D14303">
        <w:rPr>
          <w:i/>
          <w:spacing w:val="-11"/>
          <w:sz w:val="24"/>
          <w:szCs w:val="24"/>
          <w:lang w:bidi="ar-SA"/>
        </w:rPr>
        <w:t xml:space="preserve"> </w:t>
      </w:r>
      <w:r w:rsidRPr="00D14303">
        <w:rPr>
          <w:i/>
          <w:sz w:val="24"/>
          <w:szCs w:val="24"/>
          <w:lang w:bidi="ar-SA"/>
        </w:rPr>
        <w:t>v.</w:t>
      </w:r>
      <w:r w:rsidRPr="00D14303">
        <w:rPr>
          <w:i/>
          <w:spacing w:val="-9"/>
          <w:sz w:val="24"/>
          <w:szCs w:val="24"/>
          <w:lang w:bidi="ar-SA"/>
        </w:rPr>
        <w:t xml:space="preserve"> </w:t>
      </w:r>
      <w:r w:rsidRPr="00D14303">
        <w:rPr>
          <w:i/>
          <w:sz w:val="24"/>
          <w:szCs w:val="24"/>
          <w:lang w:bidi="ar-SA"/>
        </w:rPr>
        <w:t>Bailey</w:t>
      </w:r>
      <w:r w:rsidRPr="00D14303">
        <w:rPr>
          <w:sz w:val="24"/>
          <w:szCs w:val="24"/>
          <w:lang w:bidi="ar-SA"/>
        </w:rPr>
        <w:t>,</w:t>
      </w:r>
      <w:r w:rsidRPr="00D14303">
        <w:rPr>
          <w:spacing w:val="-11"/>
          <w:sz w:val="24"/>
          <w:szCs w:val="24"/>
          <w:lang w:bidi="ar-SA"/>
        </w:rPr>
        <w:t xml:space="preserve"> </w:t>
      </w:r>
      <w:r w:rsidRPr="00D14303">
        <w:rPr>
          <w:sz w:val="24"/>
          <w:szCs w:val="24"/>
          <w:lang w:bidi="ar-SA"/>
        </w:rPr>
        <w:t>167</w:t>
      </w:r>
      <w:r w:rsidRPr="00D14303">
        <w:rPr>
          <w:spacing w:val="-6"/>
          <w:sz w:val="24"/>
          <w:szCs w:val="24"/>
          <w:lang w:bidi="ar-SA"/>
        </w:rPr>
        <w:t xml:space="preserve"> </w:t>
      </w:r>
      <w:r w:rsidRPr="00D14303">
        <w:rPr>
          <w:sz w:val="24"/>
          <w:szCs w:val="24"/>
          <w:lang w:bidi="ar-SA"/>
        </w:rPr>
        <w:t>Ill.2d</w:t>
      </w:r>
      <w:r w:rsidRPr="00D14303">
        <w:rPr>
          <w:spacing w:val="-10"/>
          <w:sz w:val="24"/>
          <w:szCs w:val="24"/>
          <w:lang w:bidi="ar-SA"/>
        </w:rPr>
        <w:t xml:space="preserve"> </w:t>
      </w:r>
      <w:r w:rsidRPr="00D14303">
        <w:rPr>
          <w:sz w:val="24"/>
          <w:szCs w:val="24"/>
          <w:lang w:bidi="ar-SA"/>
        </w:rPr>
        <w:t>210</w:t>
      </w:r>
      <w:r w:rsidRPr="00D14303">
        <w:rPr>
          <w:spacing w:val="-9"/>
          <w:sz w:val="24"/>
          <w:szCs w:val="24"/>
          <w:lang w:bidi="ar-SA"/>
        </w:rPr>
        <w:t xml:space="preserve"> </w:t>
      </w:r>
      <w:r w:rsidRPr="00D14303">
        <w:rPr>
          <w:sz w:val="24"/>
          <w:szCs w:val="24"/>
          <w:lang w:bidi="ar-SA"/>
        </w:rPr>
        <w:t>(1995).</w:t>
      </w:r>
      <w:r w:rsidRPr="00D14303">
        <w:rPr>
          <w:spacing w:val="-9"/>
          <w:sz w:val="24"/>
          <w:szCs w:val="24"/>
          <w:lang w:bidi="ar-SA"/>
        </w:rPr>
        <w:t xml:space="preserve"> </w:t>
      </w:r>
      <w:r w:rsidRPr="00D14303">
        <w:rPr>
          <w:sz w:val="24"/>
          <w:szCs w:val="24"/>
          <w:lang w:bidi="ar-SA"/>
        </w:rPr>
        <w:t>In</w:t>
      </w:r>
      <w:r w:rsidRPr="00D14303">
        <w:rPr>
          <w:spacing w:val="-11"/>
          <w:sz w:val="24"/>
          <w:szCs w:val="24"/>
          <w:lang w:bidi="ar-SA"/>
        </w:rPr>
        <w:t xml:space="preserve"> </w:t>
      </w:r>
      <w:r w:rsidRPr="00D14303">
        <w:rPr>
          <w:i/>
          <w:sz w:val="24"/>
          <w:szCs w:val="24"/>
          <w:lang w:bidi="ar-SA"/>
        </w:rPr>
        <w:t>Bailey</w:t>
      </w:r>
      <w:r w:rsidRPr="00D14303">
        <w:rPr>
          <w:sz w:val="24"/>
          <w:szCs w:val="24"/>
          <w:lang w:bidi="ar-SA"/>
        </w:rPr>
        <w:t>,</w:t>
      </w:r>
      <w:r w:rsidRPr="00D14303">
        <w:rPr>
          <w:spacing w:val="-11"/>
          <w:sz w:val="24"/>
          <w:szCs w:val="24"/>
          <w:lang w:bidi="ar-SA"/>
        </w:rPr>
        <w:t xml:space="preserve"> </w:t>
      </w:r>
      <w:r w:rsidRPr="00D14303">
        <w:rPr>
          <w:sz w:val="24"/>
          <w:szCs w:val="24"/>
          <w:lang w:bidi="ar-SA"/>
        </w:rPr>
        <w:t>a</w:t>
      </w:r>
      <w:r w:rsidRPr="00D14303">
        <w:rPr>
          <w:spacing w:val="-9"/>
          <w:sz w:val="24"/>
          <w:szCs w:val="24"/>
          <w:lang w:bidi="ar-SA"/>
        </w:rPr>
        <w:t xml:space="preserve"> </w:t>
      </w:r>
      <w:r w:rsidRPr="00D14303">
        <w:rPr>
          <w:sz w:val="24"/>
          <w:szCs w:val="24"/>
          <w:lang w:bidi="ar-SA"/>
        </w:rPr>
        <w:t>defendant</w:t>
      </w:r>
      <w:r w:rsidRPr="00D14303">
        <w:rPr>
          <w:spacing w:val="-11"/>
          <w:sz w:val="24"/>
          <w:szCs w:val="24"/>
          <w:lang w:bidi="ar-SA"/>
        </w:rPr>
        <w:t xml:space="preserve"> </w:t>
      </w:r>
      <w:r w:rsidRPr="00D14303">
        <w:rPr>
          <w:sz w:val="24"/>
          <w:szCs w:val="24"/>
          <w:lang w:bidi="ar-SA"/>
        </w:rPr>
        <w:t>appealed after</w:t>
      </w:r>
      <w:r w:rsidRPr="00D14303">
        <w:rPr>
          <w:spacing w:val="21"/>
          <w:sz w:val="24"/>
          <w:szCs w:val="24"/>
          <w:lang w:bidi="ar-SA"/>
        </w:rPr>
        <w:t xml:space="preserve"> </w:t>
      </w:r>
      <w:r w:rsidRPr="00D14303">
        <w:rPr>
          <w:sz w:val="24"/>
          <w:szCs w:val="24"/>
          <w:lang w:bidi="ar-SA"/>
        </w:rPr>
        <w:t>having</w:t>
      </w:r>
      <w:r w:rsidRPr="00D14303">
        <w:rPr>
          <w:spacing w:val="23"/>
          <w:sz w:val="24"/>
          <w:szCs w:val="24"/>
          <w:lang w:bidi="ar-SA"/>
        </w:rPr>
        <w:t xml:space="preserve"> </w:t>
      </w:r>
      <w:r w:rsidRPr="00D14303">
        <w:rPr>
          <w:sz w:val="24"/>
          <w:szCs w:val="24"/>
          <w:lang w:bidi="ar-SA"/>
        </w:rPr>
        <w:t>been</w:t>
      </w:r>
      <w:r w:rsidRPr="00D14303">
        <w:rPr>
          <w:spacing w:val="23"/>
          <w:sz w:val="24"/>
          <w:szCs w:val="24"/>
          <w:lang w:bidi="ar-SA"/>
        </w:rPr>
        <w:t xml:space="preserve"> </w:t>
      </w:r>
      <w:r w:rsidRPr="00D14303">
        <w:rPr>
          <w:sz w:val="24"/>
          <w:szCs w:val="24"/>
          <w:lang w:bidi="ar-SA"/>
        </w:rPr>
        <w:t>denied</w:t>
      </w:r>
      <w:r w:rsidRPr="00D14303">
        <w:rPr>
          <w:spacing w:val="24"/>
          <w:sz w:val="24"/>
          <w:szCs w:val="24"/>
          <w:lang w:bidi="ar-SA"/>
        </w:rPr>
        <w:t xml:space="preserve"> </w:t>
      </w:r>
      <w:r w:rsidRPr="00D14303">
        <w:rPr>
          <w:sz w:val="24"/>
          <w:szCs w:val="24"/>
          <w:lang w:bidi="ar-SA"/>
        </w:rPr>
        <w:t>bail</w:t>
      </w:r>
      <w:r w:rsidRPr="00D14303">
        <w:rPr>
          <w:spacing w:val="23"/>
          <w:sz w:val="24"/>
          <w:szCs w:val="24"/>
          <w:lang w:bidi="ar-SA"/>
        </w:rPr>
        <w:t xml:space="preserve"> </w:t>
      </w:r>
      <w:r w:rsidRPr="00D14303">
        <w:rPr>
          <w:sz w:val="24"/>
          <w:szCs w:val="24"/>
          <w:lang w:bidi="ar-SA"/>
        </w:rPr>
        <w:t>pursuant</w:t>
      </w:r>
      <w:r w:rsidRPr="00D14303">
        <w:rPr>
          <w:spacing w:val="23"/>
          <w:sz w:val="24"/>
          <w:szCs w:val="24"/>
          <w:lang w:bidi="ar-SA"/>
        </w:rPr>
        <w:t xml:space="preserve"> </w:t>
      </w:r>
      <w:r w:rsidRPr="00D14303">
        <w:rPr>
          <w:sz w:val="24"/>
          <w:szCs w:val="24"/>
          <w:lang w:bidi="ar-SA"/>
        </w:rPr>
        <w:t>to</w:t>
      </w:r>
      <w:r w:rsidRPr="00D14303">
        <w:rPr>
          <w:spacing w:val="23"/>
          <w:sz w:val="24"/>
          <w:szCs w:val="24"/>
          <w:lang w:bidi="ar-SA"/>
        </w:rPr>
        <w:t xml:space="preserve"> </w:t>
      </w:r>
      <w:r w:rsidRPr="00D14303">
        <w:rPr>
          <w:sz w:val="24"/>
          <w:szCs w:val="24"/>
          <w:lang w:bidi="ar-SA"/>
        </w:rPr>
        <w:t>725</w:t>
      </w:r>
      <w:r w:rsidRPr="00D14303">
        <w:rPr>
          <w:spacing w:val="24"/>
          <w:sz w:val="24"/>
          <w:szCs w:val="24"/>
          <w:lang w:bidi="ar-SA"/>
        </w:rPr>
        <w:t xml:space="preserve"> </w:t>
      </w:r>
      <w:r w:rsidRPr="00D14303">
        <w:rPr>
          <w:sz w:val="24"/>
          <w:szCs w:val="24"/>
          <w:lang w:bidi="ar-SA"/>
        </w:rPr>
        <w:t>ILCS</w:t>
      </w:r>
      <w:r w:rsidRPr="00D14303">
        <w:rPr>
          <w:spacing w:val="23"/>
          <w:sz w:val="24"/>
          <w:szCs w:val="24"/>
          <w:lang w:bidi="ar-SA"/>
        </w:rPr>
        <w:t xml:space="preserve"> </w:t>
      </w:r>
      <w:r w:rsidRPr="00D14303">
        <w:rPr>
          <w:sz w:val="24"/>
          <w:szCs w:val="24"/>
          <w:lang w:bidi="ar-SA"/>
        </w:rPr>
        <w:t>5/110-6.3,</w:t>
      </w:r>
      <w:r w:rsidRPr="00D14303">
        <w:rPr>
          <w:spacing w:val="23"/>
          <w:sz w:val="24"/>
          <w:szCs w:val="24"/>
          <w:lang w:bidi="ar-SA"/>
        </w:rPr>
        <w:t xml:space="preserve"> </w:t>
      </w:r>
      <w:r w:rsidRPr="00D14303">
        <w:rPr>
          <w:sz w:val="24"/>
          <w:szCs w:val="24"/>
          <w:lang w:bidi="ar-SA"/>
        </w:rPr>
        <w:t>which</w:t>
      </w:r>
      <w:r w:rsidRPr="00D14303">
        <w:rPr>
          <w:spacing w:val="22"/>
          <w:sz w:val="24"/>
          <w:szCs w:val="24"/>
          <w:lang w:bidi="ar-SA"/>
        </w:rPr>
        <w:t xml:space="preserve"> </w:t>
      </w:r>
      <w:r w:rsidRPr="00D14303">
        <w:rPr>
          <w:sz w:val="24"/>
          <w:szCs w:val="24"/>
          <w:lang w:bidi="ar-SA"/>
        </w:rPr>
        <w:t>allowed</w:t>
      </w:r>
      <w:r w:rsidRPr="00D14303">
        <w:rPr>
          <w:spacing w:val="23"/>
          <w:sz w:val="24"/>
          <w:szCs w:val="24"/>
          <w:lang w:bidi="ar-SA"/>
        </w:rPr>
        <w:t xml:space="preserve"> </w:t>
      </w:r>
      <w:r w:rsidRPr="00D14303">
        <w:rPr>
          <w:sz w:val="24"/>
          <w:szCs w:val="24"/>
          <w:lang w:bidi="ar-SA"/>
        </w:rPr>
        <w:t>courts</w:t>
      </w:r>
      <w:r w:rsidRPr="00D14303">
        <w:rPr>
          <w:spacing w:val="23"/>
          <w:sz w:val="24"/>
          <w:szCs w:val="24"/>
          <w:lang w:bidi="ar-SA"/>
        </w:rPr>
        <w:t xml:space="preserve"> </w:t>
      </w:r>
      <w:r w:rsidRPr="00D14303">
        <w:rPr>
          <w:sz w:val="24"/>
          <w:szCs w:val="24"/>
          <w:lang w:bidi="ar-SA"/>
        </w:rPr>
        <w:t>to hold</w:t>
      </w:r>
      <w:r w:rsidRPr="00D14303">
        <w:rPr>
          <w:spacing w:val="-12"/>
          <w:sz w:val="24"/>
          <w:szCs w:val="24"/>
          <w:lang w:bidi="ar-SA"/>
        </w:rPr>
        <w:t xml:space="preserve"> </w:t>
      </w:r>
      <w:r w:rsidRPr="00D14303">
        <w:rPr>
          <w:sz w:val="24"/>
          <w:szCs w:val="24"/>
          <w:lang w:bidi="ar-SA"/>
        </w:rPr>
        <w:t>a</w:t>
      </w:r>
      <w:r w:rsidRPr="00D14303">
        <w:rPr>
          <w:spacing w:val="-13"/>
          <w:sz w:val="24"/>
          <w:szCs w:val="24"/>
          <w:lang w:bidi="ar-SA"/>
        </w:rPr>
        <w:t xml:space="preserve"> </w:t>
      </w:r>
      <w:r w:rsidRPr="00D14303">
        <w:rPr>
          <w:sz w:val="24"/>
          <w:szCs w:val="24"/>
          <w:lang w:bidi="ar-SA"/>
        </w:rPr>
        <w:t>defendant</w:t>
      </w:r>
      <w:r w:rsidRPr="00D14303">
        <w:rPr>
          <w:spacing w:val="-12"/>
          <w:sz w:val="24"/>
          <w:szCs w:val="24"/>
          <w:lang w:bidi="ar-SA"/>
        </w:rPr>
        <w:t xml:space="preserve"> </w:t>
      </w:r>
      <w:r w:rsidRPr="00D14303">
        <w:rPr>
          <w:sz w:val="24"/>
          <w:szCs w:val="24"/>
          <w:lang w:bidi="ar-SA"/>
        </w:rPr>
        <w:t>charged</w:t>
      </w:r>
      <w:r w:rsidRPr="00D14303">
        <w:rPr>
          <w:spacing w:val="-10"/>
          <w:sz w:val="24"/>
          <w:szCs w:val="24"/>
          <w:lang w:bidi="ar-SA"/>
        </w:rPr>
        <w:t xml:space="preserve"> </w:t>
      </w:r>
      <w:r w:rsidRPr="00D14303">
        <w:rPr>
          <w:sz w:val="24"/>
          <w:szCs w:val="24"/>
          <w:lang w:bidi="ar-SA"/>
        </w:rPr>
        <w:t>with</w:t>
      </w:r>
      <w:r w:rsidRPr="00D14303">
        <w:rPr>
          <w:spacing w:val="-11"/>
          <w:sz w:val="24"/>
          <w:szCs w:val="24"/>
          <w:lang w:bidi="ar-SA"/>
        </w:rPr>
        <w:t xml:space="preserve"> </w:t>
      </w:r>
      <w:r w:rsidRPr="00D14303">
        <w:rPr>
          <w:sz w:val="24"/>
          <w:szCs w:val="24"/>
          <w:lang w:bidi="ar-SA"/>
        </w:rPr>
        <w:t>stalking</w:t>
      </w:r>
      <w:r w:rsidRPr="00D14303">
        <w:rPr>
          <w:spacing w:val="-12"/>
          <w:sz w:val="24"/>
          <w:szCs w:val="24"/>
          <w:lang w:bidi="ar-SA"/>
        </w:rPr>
        <w:t xml:space="preserve"> </w:t>
      </w:r>
      <w:r w:rsidRPr="00D14303">
        <w:rPr>
          <w:sz w:val="24"/>
          <w:szCs w:val="24"/>
          <w:lang w:bidi="ar-SA"/>
        </w:rPr>
        <w:t>without</w:t>
      </w:r>
      <w:r w:rsidRPr="00D14303">
        <w:rPr>
          <w:spacing w:val="-12"/>
          <w:sz w:val="24"/>
          <w:szCs w:val="24"/>
          <w:lang w:bidi="ar-SA"/>
        </w:rPr>
        <w:t xml:space="preserve"> </w:t>
      </w:r>
      <w:r w:rsidRPr="00D14303">
        <w:rPr>
          <w:sz w:val="24"/>
          <w:szCs w:val="24"/>
          <w:lang w:bidi="ar-SA"/>
        </w:rPr>
        <w:t>bail.</w:t>
      </w:r>
      <w:r w:rsidRPr="00D14303">
        <w:rPr>
          <w:spacing w:val="-12"/>
          <w:sz w:val="24"/>
          <w:szCs w:val="24"/>
          <w:lang w:bidi="ar-SA"/>
        </w:rPr>
        <w:t xml:space="preserve"> </w:t>
      </w:r>
      <w:r w:rsidRPr="00D14303">
        <w:rPr>
          <w:i/>
          <w:sz w:val="24"/>
          <w:szCs w:val="24"/>
          <w:lang w:bidi="ar-SA"/>
        </w:rPr>
        <w:t>Bailey</w:t>
      </w:r>
      <w:r w:rsidRPr="00D14303">
        <w:rPr>
          <w:sz w:val="24"/>
          <w:szCs w:val="24"/>
          <w:lang w:bidi="ar-SA"/>
        </w:rPr>
        <w:t>,</w:t>
      </w:r>
      <w:r w:rsidRPr="00D14303">
        <w:rPr>
          <w:spacing w:val="-12"/>
          <w:sz w:val="24"/>
          <w:szCs w:val="24"/>
          <w:lang w:bidi="ar-SA"/>
        </w:rPr>
        <w:t xml:space="preserve"> </w:t>
      </w:r>
      <w:r w:rsidRPr="00D14303">
        <w:rPr>
          <w:sz w:val="24"/>
          <w:szCs w:val="24"/>
          <w:lang w:bidi="ar-SA"/>
        </w:rPr>
        <w:t>167</w:t>
      </w:r>
      <w:r w:rsidRPr="00D14303">
        <w:rPr>
          <w:spacing w:val="-11"/>
          <w:sz w:val="24"/>
          <w:szCs w:val="24"/>
          <w:lang w:bidi="ar-SA"/>
        </w:rPr>
        <w:t xml:space="preserve"> </w:t>
      </w:r>
      <w:r w:rsidRPr="00D14303">
        <w:rPr>
          <w:sz w:val="24"/>
          <w:szCs w:val="24"/>
          <w:lang w:bidi="ar-SA"/>
        </w:rPr>
        <w:t>Ill.2d</w:t>
      </w:r>
      <w:r w:rsidRPr="00D14303">
        <w:rPr>
          <w:spacing w:val="-12"/>
          <w:sz w:val="24"/>
          <w:szCs w:val="24"/>
          <w:lang w:bidi="ar-SA"/>
        </w:rPr>
        <w:t xml:space="preserve"> </w:t>
      </w:r>
      <w:r w:rsidRPr="00D14303">
        <w:rPr>
          <w:sz w:val="24"/>
          <w:szCs w:val="24"/>
          <w:lang w:bidi="ar-SA"/>
        </w:rPr>
        <w:t>at</w:t>
      </w:r>
      <w:r w:rsidRPr="00D14303">
        <w:rPr>
          <w:spacing w:val="-12"/>
          <w:sz w:val="24"/>
          <w:szCs w:val="24"/>
          <w:lang w:bidi="ar-SA"/>
        </w:rPr>
        <w:t xml:space="preserve"> </w:t>
      </w:r>
      <w:r w:rsidRPr="00D14303">
        <w:rPr>
          <w:sz w:val="24"/>
          <w:szCs w:val="24"/>
          <w:lang w:bidi="ar-SA"/>
        </w:rPr>
        <w:t>218.</w:t>
      </w:r>
      <w:r w:rsidRPr="00D14303">
        <w:rPr>
          <w:spacing w:val="-12"/>
          <w:sz w:val="24"/>
          <w:szCs w:val="24"/>
          <w:lang w:bidi="ar-SA"/>
        </w:rPr>
        <w:t xml:space="preserve"> </w:t>
      </w:r>
      <w:r w:rsidRPr="00D14303">
        <w:rPr>
          <w:sz w:val="24"/>
          <w:szCs w:val="24"/>
          <w:lang w:bidi="ar-SA"/>
        </w:rPr>
        <w:t>The</w:t>
      </w:r>
      <w:r w:rsidRPr="00D14303">
        <w:rPr>
          <w:spacing w:val="-13"/>
          <w:sz w:val="24"/>
          <w:szCs w:val="24"/>
          <w:lang w:bidi="ar-SA"/>
        </w:rPr>
        <w:t xml:space="preserve"> </w:t>
      </w:r>
      <w:r w:rsidRPr="00D14303">
        <w:rPr>
          <w:sz w:val="24"/>
          <w:szCs w:val="24"/>
          <w:lang w:bidi="ar-SA"/>
        </w:rPr>
        <w:t xml:space="preserve">Supreme Court, citing to Elrod, found that the court had inherent discretion to hold the defendant even though he was eligible for bail under the Illinois Constitution. </w:t>
      </w:r>
      <w:r w:rsidRPr="00D14303">
        <w:rPr>
          <w:i/>
          <w:sz w:val="24"/>
          <w:szCs w:val="24"/>
          <w:lang w:bidi="ar-SA"/>
        </w:rPr>
        <w:t>Id</w:t>
      </w:r>
      <w:r w:rsidRPr="00D14303">
        <w:rPr>
          <w:sz w:val="24"/>
          <w:szCs w:val="24"/>
          <w:lang w:bidi="ar-SA"/>
        </w:rPr>
        <w:t>. at</w:t>
      </w:r>
      <w:r w:rsidRPr="00D14303">
        <w:rPr>
          <w:spacing w:val="-10"/>
          <w:sz w:val="24"/>
          <w:szCs w:val="24"/>
          <w:lang w:bidi="ar-SA"/>
        </w:rPr>
        <w:t xml:space="preserve"> </w:t>
      </w:r>
      <w:r w:rsidRPr="00D14303">
        <w:rPr>
          <w:sz w:val="24"/>
          <w:szCs w:val="24"/>
          <w:lang w:bidi="ar-SA"/>
        </w:rPr>
        <w:t>239-40.</w:t>
      </w:r>
    </w:p>
    <w:p w14:paraId="61284BAB" w14:textId="77777777" w:rsidR="00D14303" w:rsidRPr="00D14303" w:rsidRDefault="00D14303" w:rsidP="00D14303">
      <w:pPr>
        <w:spacing w:line="480" w:lineRule="auto"/>
        <w:ind w:left="119" w:right="115" w:firstLine="360"/>
        <w:rPr>
          <w:sz w:val="24"/>
          <w:szCs w:val="24"/>
          <w:lang w:bidi="ar-SA"/>
        </w:rPr>
      </w:pPr>
      <w:r w:rsidRPr="00D14303">
        <w:rPr>
          <w:sz w:val="24"/>
          <w:szCs w:val="24"/>
          <w:lang w:bidi="ar-SA"/>
        </w:rPr>
        <w:t xml:space="preserve">In </w:t>
      </w:r>
      <w:r w:rsidRPr="00D14303">
        <w:rPr>
          <w:i/>
          <w:sz w:val="24"/>
          <w:szCs w:val="24"/>
          <w:lang w:bidi="ar-SA"/>
        </w:rPr>
        <w:t xml:space="preserve">Elrod, </w:t>
      </w:r>
      <w:r w:rsidRPr="00D14303">
        <w:rPr>
          <w:sz w:val="24"/>
          <w:szCs w:val="24"/>
          <w:lang w:bidi="ar-SA"/>
        </w:rPr>
        <w:t xml:space="preserve">the Supreme Court expressly recognized that the court has the ultimate authority in determining the appropriateness of bail. The defendant in </w:t>
      </w:r>
      <w:r w:rsidRPr="00D14303">
        <w:rPr>
          <w:i/>
          <w:sz w:val="24"/>
          <w:szCs w:val="24"/>
          <w:lang w:bidi="ar-SA"/>
        </w:rPr>
        <w:t xml:space="preserve">Elrod </w:t>
      </w:r>
      <w:r w:rsidRPr="00D14303">
        <w:rPr>
          <w:sz w:val="24"/>
          <w:szCs w:val="24"/>
          <w:lang w:bidi="ar-SA"/>
        </w:rPr>
        <w:t xml:space="preserve">was </w:t>
      </w:r>
      <w:r w:rsidRPr="00D14303">
        <w:rPr>
          <w:sz w:val="24"/>
          <w:szCs w:val="24"/>
          <w:lang w:bidi="ar-SA"/>
        </w:rPr>
        <w:lastRenderedPageBreak/>
        <w:t xml:space="preserve">charged with non-capital murder and held without bail, even though the Illinois Constitution at the time imparted a right to bail to “all persons…except for capital offenses.” </w:t>
      </w:r>
      <w:r w:rsidRPr="00D14303">
        <w:rPr>
          <w:i/>
          <w:sz w:val="24"/>
          <w:szCs w:val="24"/>
          <w:lang w:bidi="ar-SA"/>
        </w:rPr>
        <w:t xml:space="preserve">Elrod, </w:t>
      </w:r>
      <w:r w:rsidRPr="00D14303">
        <w:rPr>
          <w:sz w:val="24"/>
          <w:szCs w:val="24"/>
          <w:lang w:bidi="ar-SA"/>
        </w:rPr>
        <w:t>60 Ill.2d. at 76. The Court began its analysis by stating:</w:t>
      </w:r>
    </w:p>
    <w:p w14:paraId="61EBC506" w14:textId="77777777" w:rsidR="00D14303" w:rsidRPr="00D14303" w:rsidRDefault="00D14303" w:rsidP="00D14303">
      <w:pPr>
        <w:ind w:left="479" w:right="837"/>
        <w:rPr>
          <w:sz w:val="24"/>
          <w:szCs w:val="24"/>
          <w:lang w:bidi="ar-SA"/>
        </w:rPr>
      </w:pPr>
      <w:r w:rsidRPr="00D14303">
        <w:rPr>
          <w:sz w:val="24"/>
          <w:szCs w:val="24"/>
          <w:lang w:bidi="ar-SA"/>
        </w:rPr>
        <w:t xml:space="preserve">In our opinion, the constitutional right to bail must be qualified by the authority of the courts, as an incident of their power to manage the conduct of the proceedings before them, to deny or revoke bail when such action is appropriate to preserve the orderly process of criminal procedure. </w:t>
      </w:r>
      <w:r w:rsidRPr="00D14303">
        <w:rPr>
          <w:i/>
          <w:sz w:val="24"/>
          <w:szCs w:val="24"/>
          <w:lang w:bidi="ar-SA"/>
        </w:rPr>
        <w:t xml:space="preserve">Elrod, </w:t>
      </w:r>
      <w:r w:rsidRPr="00D14303">
        <w:rPr>
          <w:sz w:val="24"/>
          <w:szCs w:val="24"/>
          <w:lang w:bidi="ar-SA"/>
        </w:rPr>
        <w:t>60 Ill.2d. at 79.</w:t>
      </w:r>
    </w:p>
    <w:p w14:paraId="2CF25238" w14:textId="77777777" w:rsidR="00D14303" w:rsidRPr="00D14303" w:rsidRDefault="00D14303" w:rsidP="00D14303">
      <w:pPr>
        <w:rPr>
          <w:sz w:val="24"/>
          <w:szCs w:val="24"/>
          <w:lang w:bidi="ar-SA"/>
        </w:rPr>
      </w:pPr>
    </w:p>
    <w:p w14:paraId="6748FC6B" w14:textId="77777777" w:rsidR="00D14303" w:rsidRPr="00D14303" w:rsidRDefault="00D14303" w:rsidP="00D14303">
      <w:pPr>
        <w:spacing w:line="480" w:lineRule="auto"/>
        <w:ind w:left="119" w:right="834"/>
        <w:rPr>
          <w:sz w:val="24"/>
          <w:szCs w:val="24"/>
          <w:lang w:bidi="ar-SA"/>
        </w:rPr>
      </w:pPr>
      <w:r w:rsidRPr="00D14303">
        <w:rPr>
          <w:sz w:val="24"/>
          <w:szCs w:val="24"/>
          <w:lang w:bidi="ar-SA"/>
        </w:rPr>
        <w:t>The</w:t>
      </w:r>
      <w:r w:rsidRPr="00D14303">
        <w:rPr>
          <w:spacing w:val="-12"/>
          <w:sz w:val="24"/>
          <w:szCs w:val="24"/>
          <w:lang w:bidi="ar-SA"/>
        </w:rPr>
        <w:t xml:space="preserve"> </w:t>
      </w:r>
      <w:r w:rsidRPr="00D14303">
        <w:rPr>
          <w:sz w:val="24"/>
          <w:szCs w:val="24"/>
          <w:lang w:bidi="ar-SA"/>
        </w:rPr>
        <w:t>Court</w:t>
      </w:r>
      <w:r w:rsidRPr="00D14303">
        <w:rPr>
          <w:spacing w:val="-11"/>
          <w:sz w:val="24"/>
          <w:szCs w:val="24"/>
          <w:lang w:bidi="ar-SA"/>
        </w:rPr>
        <w:t xml:space="preserve"> </w:t>
      </w:r>
      <w:r w:rsidRPr="00D14303">
        <w:rPr>
          <w:sz w:val="24"/>
          <w:szCs w:val="24"/>
          <w:lang w:bidi="ar-SA"/>
        </w:rPr>
        <w:t>recognized</w:t>
      </w:r>
      <w:r w:rsidRPr="00D14303">
        <w:rPr>
          <w:spacing w:val="-8"/>
          <w:sz w:val="24"/>
          <w:szCs w:val="24"/>
          <w:lang w:bidi="ar-SA"/>
        </w:rPr>
        <w:t xml:space="preserve"> </w:t>
      </w:r>
      <w:r w:rsidRPr="00D14303">
        <w:rPr>
          <w:sz w:val="24"/>
          <w:szCs w:val="24"/>
          <w:lang w:bidi="ar-SA"/>
        </w:rPr>
        <w:t>that</w:t>
      </w:r>
      <w:r w:rsidRPr="00D14303">
        <w:rPr>
          <w:spacing w:val="-11"/>
          <w:sz w:val="24"/>
          <w:szCs w:val="24"/>
          <w:lang w:bidi="ar-SA"/>
        </w:rPr>
        <w:t xml:space="preserve"> </w:t>
      </w:r>
      <w:r w:rsidRPr="00D14303">
        <w:rPr>
          <w:sz w:val="24"/>
          <w:szCs w:val="24"/>
          <w:lang w:bidi="ar-SA"/>
        </w:rPr>
        <w:t>the</w:t>
      </w:r>
      <w:r w:rsidRPr="00D14303">
        <w:rPr>
          <w:spacing w:val="-11"/>
          <w:sz w:val="24"/>
          <w:szCs w:val="24"/>
          <w:lang w:bidi="ar-SA"/>
        </w:rPr>
        <w:t xml:space="preserve"> </w:t>
      </w:r>
      <w:r w:rsidRPr="00D14303">
        <w:rPr>
          <w:sz w:val="24"/>
          <w:szCs w:val="24"/>
          <w:lang w:bidi="ar-SA"/>
        </w:rPr>
        <w:t>denial</w:t>
      </w:r>
      <w:r w:rsidRPr="00D14303">
        <w:rPr>
          <w:spacing w:val="-11"/>
          <w:sz w:val="24"/>
          <w:szCs w:val="24"/>
          <w:lang w:bidi="ar-SA"/>
        </w:rPr>
        <w:t xml:space="preserve"> </w:t>
      </w:r>
      <w:r w:rsidRPr="00D14303">
        <w:rPr>
          <w:sz w:val="24"/>
          <w:szCs w:val="24"/>
          <w:lang w:bidi="ar-SA"/>
        </w:rPr>
        <w:t>of</w:t>
      </w:r>
      <w:r w:rsidRPr="00D14303">
        <w:rPr>
          <w:spacing w:val="-8"/>
          <w:sz w:val="24"/>
          <w:szCs w:val="24"/>
          <w:lang w:bidi="ar-SA"/>
        </w:rPr>
        <w:t xml:space="preserve"> </w:t>
      </w:r>
      <w:r w:rsidRPr="00D14303">
        <w:rPr>
          <w:sz w:val="24"/>
          <w:szCs w:val="24"/>
          <w:lang w:bidi="ar-SA"/>
        </w:rPr>
        <w:t>bail</w:t>
      </w:r>
      <w:r w:rsidRPr="00D14303">
        <w:rPr>
          <w:spacing w:val="-11"/>
          <w:sz w:val="24"/>
          <w:szCs w:val="24"/>
          <w:lang w:bidi="ar-SA"/>
        </w:rPr>
        <w:t xml:space="preserve"> </w:t>
      </w:r>
      <w:r w:rsidRPr="00D14303">
        <w:rPr>
          <w:sz w:val="24"/>
          <w:szCs w:val="24"/>
          <w:lang w:bidi="ar-SA"/>
        </w:rPr>
        <w:t>“must</w:t>
      </w:r>
      <w:r w:rsidRPr="00D14303">
        <w:rPr>
          <w:spacing w:val="-7"/>
          <w:sz w:val="24"/>
          <w:szCs w:val="24"/>
          <w:lang w:bidi="ar-SA"/>
        </w:rPr>
        <w:t xml:space="preserve"> </w:t>
      </w:r>
      <w:r w:rsidRPr="00D14303">
        <w:rPr>
          <w:sz w:val="24"/>
          <w:szCs w:val="24"/>
          <w:lang w:bidi="ar-SA"/>
        </w:rPr>
        <w:t>not</w:t>
      </w:r>
      <w:r w:rsidRPr="00D14303">
        <w:rPr>
          <w:spacing w:val="-11"/>
          <w:sz w:val="24"/>
          <w:szCs w:val="24"/>
          <w:lang w:bidi="ar-SA"/>
        </w:rPr>
        <w:t xml:space="preserve"> </w:t>
      </w:r>
      <w:r w:rsidRPr="00D14303">
        <w:rPr>
          <w:sz w:val="24"/>
          <w:szCs w:val="24"/>
          <w:lang w:bidi="ar-SA"/>
        </w:rPr>
        <w:t>be</w:t>
      </w:r>
      <w:r w:rsidRPr="00D14303">
        <w:rPr>
          <w:spacing w:val="-11"/>
          <w:sz w:val="24"/>
          <w:szCs w:val="24"/>
          <w:lang w:bidi="ar-SA"/>
        </w:rPr>
        <w:t xml:space="preserve"> </w:t>
      </w:r>
      <w:r w:rsidRPr="00D14303">
        <w:rPr>
          <w:sz w:val="24"/>
          <w:szCs w:val="24"/>
          <w:lang w:bidi="ar-SA"/>
        </w:rPr>
        <w:t>based</w:t>
      </w:r>
      <w:r w:rsidRPr="00D14303">
        <w:rPr>
          <w:spacing w:val="-9"/>
          <w:sz w:val="24"/>
          <w:szCs w:val="24"/>
          <w:lang w:bidi="ar-SA"/>
        </w:rPr>
        <w:t xml:space="preserve"> </w:t>
      </w:r>
      <w:r w:rsidRPr="00D14303">
        <w:rPr>
          <w:sz w:val="24"/>
          <w:szCs w:val="24"/>
          <w:lang w:bidi="ar-SA"/>
        </w:rPr>
        <w:t>on</w:t>
      </w:r>
      <w:r w:rsidRPr="00D14303">
        <w:rPr>
          <w:spacing w:val="-11"/>
          <w:sz w:val="24"/>
          <w:szCs w:val="24"/>
          <w:lang w:bidi="ar-SA"/>
        </w:rPr>
        <w:t xml:space="preserve"> </w:t>
      </w:r>
      <w:r w:rsidRPr="00D14303">
        <w:rPr>
          <w:sz w:val="24"/>
          <w:szCs w:val="24"/>
          <w:lang w:bidi="ar-SA"/>
        </w:rPr>
        <w:t>mere</w:t>
      </w:r>
      <w:r w:rsidRPr="00D14303">
        <w:rPr>
          <w:spacing w:val="-11"/>
          <w:sz w:val="24"/>
          <w:szCs w:val="24"/>
          <w:lang w:bidi="ar-SA"/>
        </w:rPr>
        <w:t xml:space="preserve"> </w:t>
      </w:r>
      <w:r w:rsidRPr="00D14303">
        <w:rPr>
          <w:sz w:val="24"/>
          <w:szCs w:val="24"/>
          <w:lang w:bidi="ar-SA"/>
        </w:rPr>
        <w:t>suspicion</w:t>
      </w:r>
      <w:r w:rsidRPr="00D14303">
        <w:rPr>
          <w:spacing w:val="-11"/>
          <w:sz w:val="24"/>
          <w:szCs w:val="24"/>
          <w:lang w:bidi="ar-SA"/>
        </w:rPr>
        <w:t xml:space="preserve"> </w:t>
      </w:r>
      <w:r w:rsidRPr="00D14303">
        <w:rPr>
          <w:sz w:val="24"/>
          <w:szCs w:val="24"/>
          <w:lang w:bidi="ar-SA"/>
        </w:rPr>
        <w:t>but</w:t>
      </w:r>
      <w:r w:rsidRPr="00D14303">
        <w:rPr>
          <w:spacing w:val="-10"/>
          <w:sz w:val="24"/>
          <w:szCs w:val="24"/>
          <w:lang w:bidi="ar-SA"/>
        </w:rPr>
        <w:t xml:space="preserve"> </w:t>
      </w:r>
      <w:r w:rsidRPr="00D14303">
        <w:rPr>
          <w:sz w:val="24"/>
          <w:szCs w:val="24"/>
          <w:lang w:bidi="ar-SA"/>
        </w:rPr>
        <w:t>must be supported by sufficient evidence to show that it is required,” but went on to hold that “bail may properly be denied” when “keeping an accused in custody pending trial to prevent interference with witnesses or jurors or to prevent the fulfillment of threats,” and “if</w:t>
      </w:r>
      <w:r w:rsidRPr="00D14303">
        <w:rPr>
          <w:spacing w:val="-8"/>
          <w:sz w:val="24"/>
          <w:szCs w:val="24"/>
          <w:lang w:bidi="ar-SA"/>
        </w:rPr>
        <w:t xml:space="preserve"> </w:t>
      </w:r>
      <w:r w:rsidRPr="00D14303">
        <w:rPr>
          <w:sz w:val="24"/>
          <w:szCs w:val="24"/>
          <w:lang w:bidi="ar-SA"/>
        </w:rPr>
        <w:t>a</w:t>
      </w:r>
      <w:r w:rsidRPr="00D14303">
        <w:rPr>
          <w:spacing w:val="-7"/>
          <w:sz w:val="24"/>
          <w:szCs w:val="24"/>
          <w:lang w:bidi="ar-SA"/>
        </w:rPr>
        <w:t xml:space="preserve"> </w:t>
      </w:r>
      <w:r w:rsidRPr="00D14303">
        <w:rPr>
          <w:sz w:val="24"/>
          <w:szCs w:val="24"/>
          <w:lang w:bidi="ar-SA"/>
        </w:rPr>
        <w:t>court</w:t>
      </w:r>
      <w:r w:rsidRPr="00D14303">
        <w:rPr>
          <w:spacing w:val="-7"/>
          <w:sz w:val="24"/>
          <w:szCs w:val="24"/>
          <w:lang w:bidi="ar-SA"/>
        </w:rPr>
        <w:t xml:space="preserve"> </w:t>
      </w:r>
      <w:r w:rsidRPr="00D14303">
        <w:rPr>
          <w:sz w:val="24"/>
          <w:szCs w:val="24"/>
          <w:lang w:bidi="ar-SA"/>
        </w:rPr>
        <w:t>is</w:t>
      </w:r>
      <w:r w:rsidRPr="00D14303">
        <w:rPr>
          <w:spacing w:val="-6"/>
          <w:sz w:val="24"/>
          <w:szCs w:val="24"/>
          <w:lang w:bidi="ar-SA"/>
        </w:rPr>
        <w:t xml:space="preserve"> </w:t>
      </w:r>
      <w:r w:rsidRPr="00D14303">
        <w:rPr>
          <w:sz w:val="24"/>
          <w:szCs w:val="24"/>
          <w:lang w:bidi="ar-SA"/>
        </w:rPr>
        <w:t>satisfied</w:t>
      </w:r>
      <w:r w:rsidRPr="00D14303">
        <w:rPr>
          <w:spacing w:val="-7"/>
          <w:sz w:val="24"/>
          <w:szCs w:val="24"/>
          <w:lang w:bidi="ar-SA"/>
        </w:rPr>
        <w:t xml:space="preserve"> </w:t>
      </w:r>
      <w:r w:rsidRPr="00D14303">
        <w:rPr>
          <w:sz w:val="24"/>
          <w:szCs w:val="24"/>
          <w:lang w:bidi="ar-SA"/>
        </w:rPr>
        <w:t>by</w:t>
      </w:r>
      <w:r w:rsidRPr="00D14303">
        <w:rPr>
          <w:spacing w:val="-6"/>
          <w:sz w:val="24"/>
          <w:szCs w:val="24"/>
          <w:lang w:bidi="ar-SA"/>
        </w:rPr>
        <w:t xml:space="preserve"> </w:t>
      </w:r>
      <w:r w:rsidRPr="00D14303">
        <w:rPr>
          <w:sz w:val="24"/>
          <w:szCs w:val="24"/>
          <w:lang w:bidi="ar-SA"/>
        </w:rPr>
        <w:t>the</w:t>
      </w:r>
      <w:r w:rsidRPr="00D14303">
        <w:rPr>
          <w:spacing w:val="-8"/>
          <w:sz w:val="24"/>
          <w:szCs w:val="24"/>
          <w:lang w:bidi="ar-SA"/>
        </w:rPr>
        <w:t xml:space="preserve"> </w:t>
      </w:r>
      <w:r w:rsidRPr="00D14303">
        <w:rPr>
          <w:sz w:val="24"/>
          <w:szCs w:val="24"/>
          <w:lang w:bidi="ar-SA"/>
        </w:rPr>
        <w:t>proof</w:t>
      </w:r>
      <w:r w:rsidRPr="00D14303">
        <w:rPr>
          <w:spacing w:val="-7"/>
          <w:sz w:val="24"/>
          <w:szCs w:val="24"/>
          <w:lang w:bidi="ar-SA"/>
        </w:rPr>
        <w:t xml:space="preserve"> </w:t>
      </w:r>
      <w:r w:rsidRPr="00D14303">
        <w:rPr>
          <w:sz w:val="24"/>
          <w:szCs w:val="24"/>
          <w:lang w:bidi="ar-SA"/>
        </w:rPr>
        <w:t>that</w:t>
      </w:r>
      <w:r w:rsidRPr="00D14303">
        <w:rPr>
          <w:spacing w:val="-7"/>
          <w:sz w:val="24"/>
          <w:szCs w:val="24"/>
          <w:lang w:bidi="ar-SA"/>
        </w:rPr>
        <w:t xml:space="preserve"> </w:t>
      </w:r>
      <w:r w:rsidRPr="00D14303">
        <w:rPr>
          <w:sz w:val="24"/>
          <w:szCs w:val="24"/>
          <w:lang w:bidi="ar-SA"/>
        </w:rPr>
        <w:t>an</w:t>
      </w:r>
      <w:r w:rsidRPr="00D14303">
        <w:rPr>
          <w:spacing w:val="-6"/>
          <w:sz w:val="24"/>
          <w:szCs w:val="24"/>
          <w:lang w:bidi="ar-SA"/>
        </w:rPr>
        <w:t xml:space="preserve"> </w:t>
      </w:r>
      <w:r w:rsidRPr="00D14303">
        <w:rPr>
          <w:sz w:val="24"/>
          <w:szCs w:val="24"/>
          <w:lang w:bidi="ar-SA"/>
        </w:rPr>
        <w:t>accused</w:t>
      </w:r>
      <w:r w:rsidRPr="00D14303">
        <w:rPr>
          <w:spacing w:val="-5"/>
          <w:sz w:val="24"/>
          <w:szCs w:val="24"/>
          <w:lang w:bidi="ar-SA"/>
        </w:rPr>
        <w:t xml:space="preserve"> </w:t>
      </w:r>
      <w:r w:rsidRPr="00D14303">
        <w:rPr>
          <w:sz w:val="24"/>
          <w:szCs w:val="24"/>
          <w:lang w:bidi="ar-SA"/>
        </w:rPr>
        <w:t>will</w:t>
      </w:r>
      <w:r w:rsidRPr="00D14303">
        <w:rPr>
          <w:spacing w:val="-6"/>
          <w:sz w:val="24"/>
          <w:szCs w:val="24"/>
          <w:lang w:bidi="ar-SA"/>
        </w:rPr>
        <w:t xml:space="preserve"> </w:t>
      </w:r>
      <w:r w:rsidRPr="00D14303">
        <w:rPr>
          <w:sz w:val="24"/>
          <w:szCs w:val="24"/>
          <w:lang w:bidi="ar-SA"/>
        </w:rPr>
        <w:t>not</w:t>
      </w:r>
      <w:r w:rsidRPr="00D14303">
        <w:rPr>
          <w:spacing w:val="-7"/>
          <w:sz w:val="24"/>
          <w:szCs w:val="24"/>
          <w:lang w:bidi="ar-SA"/>
        </w:rPr>
        <w:t xml:space="preserve"> </w:t>
      </w:r>
      <w:r w:rsidRPr="00D14303">
        <w:rPr>
          <w:sz w:val="24"/>
          <w:szCs w:val="24"/>
          <w:lang w:bidi="ar-SA"/>
        </w:rPr>
        <w:t>appear</w:t>
      </w:r>
      <w:r w:rsidRPr="00D14303">
        <w:rPr>
          <w:spacing w:val="-7"/>
          <w:sz w:val="24"/>
          <w:szCs w:val="24"/>
          <w:lang w:bidi="ar-SA"/>
        </w:rPr>
        <w:t xml:space="preserve"> </w:t>
      </w:r>
      <w:r w:rsidRPr="00D14303">
        <w:rPr>
          <w:sz w:val="24"/>
          <w:szCs w:val="24"/>
          <w:lang w:bidi="ar-SA"/>
        </w:rPr>
        <w:t>for</w:t>
      </w:r>
      <w:r w:rsidRPr="00D14303">
        <w:rPr>
          <w:spacing w:val="-7"/>
          <w:sz w:val="24"/>
          <w:szCs w:val="24"/>
          <w:lang w:bidi="ar-SA"/>
        </w:rPr>
        <w:t xml:space="preserve"> </w:t>
      </w:r>
      <w:r w:rsidRPr="00D14303">
        <w:rPr>
          <w:sz w:val="24"/>
          <w:szCs w:val="24"/>
          <w:lang w:bidi="ar-SA"/>
        </w:rPr>
        <w:t>trial</w:t>
      </w:r>
      <w:r w:rsidRPr="00D14303">
        <w:rPr>
          <w:spacing w:val="-7"/>
          <w:sz w:val="24"/>
          <w:szCs w:val="24"/>
          <w:lang w:bidi="ar-SA"/>
        </w:rPr>
        <w:t xml:space="preserve"> </w:t>
      </w:r>
      <w:r w:rsidRPr="00D14303">
        <w:rPr>
          <w:sz w:val="24"/>
          <w:szCs w:val="24"/>
          <w:lang w:bidi="ar-SA"/>
        </w:rPr>
        <w:t>regardless</w:t>
      </w:r>
      <w:r w:rsidRPr="00D14303">
        <w:rPr>
          <w:spacing w:val="-6"/>
          <w:sz w:val="24"/>
          <w:szCs w:val="24"/>
          <w:lang w:bidi="ar-SA"/>
        </w:rPr>
        <w:t xml:space="preserve"> </w:t>
      </w:r>
      <w:r w:rsidRPr="00D14303">
        <w:rPr>
          <w:sz w:val="24"/>
          <w:szCs w:val="24"/>
          <w:lang w:bidi="ar-SA"/>
        </w:rPr>
        <w:t>of</w:t>
      </w:r>
      <w:r w:rsidRPr="00D14303">
        <w:rPr>
          <w:spacing w:val="-8"/>
          <w:sz w:val="24"/>
          <w:szCs w:val="24"/>
          <w:lang w:bidi="ar-SA"/>
        </w:rPr>
        <w:t xml:space="preserve"> </w:t>
      </w:r>
      <w:r w:rsidRPr="00D14303">
        <w:rPr>
          <w:sz w:val="24"/>
          <w:szCs w:val="24"/>
          <w:lang w:bidi="ar-SA"/>
        </w:rPr>
        <w:t xml:space="preserve">the amount or conditions of bail.” </w:t>
      </w:r>
      <w:r w:rsidRPr="00D14303">
        <w:rPr>
          <w:i/>
          <w:sz w:val="24"/>
          <w:szCs w:val="24"/>
          <w:lang w:bidi="ar-SA"/>
        </w:rPr>
        <w:t>Id</w:t>
      </w:r>
      <w:r w:rsidRPr="00D14303">
        <w:rPr>
          <w:sz w:val="24"/>
          <w:szCs w:val="24"/>
          <w:lang w:bidi="ar-SA"/>
        </w:rPr>
        <w:t xml:space="preserve">. at 79-80. According to the Supreme Court, in light of a court’s inherent authority “to enforce its orders and to require reasonable conduct from those over whom it has jurisdiction,” the court likewise “has the authority to impose sanctions for the violation of conditions imposed upon a defendant’s release and for the commission of a felony by a defendant while released on bail or recognizance, including the revocation of his release.” </w:t>
      </w:r>
      <w:r w:rsidRPr="00D14303">
        <w:rPr>
          <w:i/>
          <w:sz w:val="24"/>
          <w:szCs w:val="24"/>
          <w:lang w:bidi="ar-SA"/>
        </w:rPr>
        <w:t>Id</w:t>
      </w:r>
      <w:r w:rsidRPr="00D14303">
        <w:rPr>
          <w:sz w:val="24"/>
          <w:szCs w:val="24"/>
          <w:lang w:bidi="ar-SA"/>
        </w:rPr>
        <w:t>. at</w:t>
      </w:r>
      <w:r w:rsidRPr="00D14303">
        <w:rPr>
          <w:spacing w:val="-2"/>
          <w:sz w:val="24"/>
          <w:szCs w:val="24"/>
          <w:lang w:bidi="ar-SA"/>
        </w:rPr>
        <w:t xml:space="preserve"> </w:t>
      </w:r>
      <w:r w:rsidRPr="00D14303">
        <w:rPr>
          <w:sz w:val="24"/>
          <w:szCs w:val="24"/>
          <w:lang w:bidi="ar-SA"/>
        </w:rPr>
        <w:t>83-84.</w:t>
      </w:r>
    </w:p>
    <w:p w14:paraId="7608790C" w14:textId="77777777" w:rsidR="00D14303" w:rsidRPr="00D14303" w:rsidRDefault="00D14303" w:rsidP="00D14303">
      <w:pPr>
        <w:spacing w:before="1" w:line="480" w:lineRule="auto"/>
        <w:ind w:left="119" w:right="120" w:firstLine="360"/>
        <w:rPr>
          <w:sz w:val="24"/>
          <w:szCs w:val="24"/>
          <w:lang w:bidi="ar-SA"/>
        </w:rPr>
      </w:pPr>
      <w:r w:rsidRPr="00D14303">
        <w:rPr>
          <w:sz w:val="24"/>
          <w:szCs w:val="24"/>
          <w:lang w:bidi="ar-SA"/>
        </w:rPr>
        <w:t>The Illinois Supreme Court has ruled further that courts have inherent authority derived from the</w:t>
      </w:r>
      <w:r w:rsidRPr="00D14303">
        <w:rPr>
          <w:spacing w:val="-11"/>
          <w:sz w:val="24"/>
          <w:szCs w:val="24"/>
          <w:lang w:bidi="ar-SA"/>
        </w:rPr>
        <w:t xml:space="preserve"> </w:t>
      </w:r>
      <w:r w:rsidRPr="00D14303">
        <w:rPr>
          <w:sz w:val="24"/>
          <w:szCs w:val="24"/>
          <w:lang w:bidi="ar-SA"/>
        </w:rPr>
        <w:t>Illinois</w:t>
      </w:r>
      <w:r w:rsidRPr="00D14303">
        <w:rPr>
          <w:spacing w:val="-11"/>
          <w:sz w:val="24"/>
          <w:szCs w:val="24"/>
          <w:lang w:bidi="ar-SA"/>
        </w:rPr>
        <w:t xml:space="preserve"> </w:t>
      </w:r>
      <w:r w:rsidRPr="00D14303">
        <w:rPr>
          <w:sz w:val="24"/>
          <w:szCs w:val="24"/>
          <w:lang w:bidi="ar-SA"/>
        </w:rPr>
        <w:t>Constitution</w:t>
      </w:r>
      <w:r w:rsidRPr="00D14303">
        <w:rPr>
          <w:spacing w:val="-11"/>
          <w:sz w:val="24"/>
          <w:szCs w:val="24"/>
          <w:lang w:bidi="ar-SA"/>
        </w:rPr>
        <w:t xml:space="preserve"> </w:t>
      </w:r>
      <w:r w:rsidRPr="00D14303">
        <w:rPr>
          <w:sz w:val="24"/>
          <w:szCs w:val="24"/>
          <w:lang w:bidi="ar-SA"/>
        </w:rPr>
        <w:t>to</w:t>
      </w:r>
      <w:r w:rsidRPr="00D14303">
        <w:rPr>
          <w:spacing w:val="-11"/>
          <w:sz w:val="24"/>
          <w:szCs w:val="24"/>
          <w:lang w:bidi="ar-SA"/>
        </w:rPr>
        <w:t xml:space="preserve"> </w:t>
      </w:r>
      <w:r w:rsidRPr="00D14303">
        <w:rPr>
          <w:sz w:val="24"/>
          <w:szCs w:val="24"/>
          <w:lang w:bidi="ar-SA"/>
        </w:rPr>
        <w:t>set</w:t>
      </w:r>
      <w:r w:rsidRPr="00D14303">
        <w:rPr>
          <w:spacing w:val="-11"/>
          <w:sz w:val="24"/>
          <w:szCs w:val="24"/>
          <w:lang w:bidi="ar-SA"/>
        </w:rPr>
        <w:t xml:space="preserve"> </w:t>
      </w:r>
      <w:r w:rsidRPr="00D14303">
        <w:rPr>
          <w:sz w:val="24"/>
          <w:szCs w:val="24"/>
          <w:lang w:bidi="ar-SA"/>
        </w:rPr>
        <w:t>monetary</w:t>
      </w:r>
      <w:r w:rsidRPr="00D14303">
        <w:rPr>
          <w:spacing w:val="-12"/>
          <w:sz w:val="24"/>
          <w:szCs w:val="24"/>
          <w:lang w:bidi="ar-SA"/>
        </w:rPr>
        <w:t xml:space="preserve"> </w:t>
      </w:r>
      <w:r w:rsidRPr="00D14303">
        <w:rPr>
          <w:sz w:val="24"/>
          <w:szCs w:val="24"/>
          <w:lang w:bidi="ar-SA"/>
        </w:rPr>
        <w:t>bail.</w:t>
      </w:r>
      <w:r w:rsidRPr="00D14303">
        <w:rPr>
          <w:spacing w:val="-11"/>
          <w:sz w:val="24"/>
          <w:szCs w:val="24"/>
          <w:lang w:bidi="ar-SA"/>
        </w:rPr>
        <w:t xml:space="preserve"> </w:t>
      </w:r>
      <w:r w:rsidRPr="00D14303">
        <w:rPr>
          <w:i/>
          <w:sz w:val="24"/>
          <w:szCs w:val="24"/>
          <w:lang w:bidi="ar-SA"/>
        </w:rPr>
        <w:t>People</w:t>
      </w:r>
      <w:r w:rsidRPr="00D14303">
        <w:rPr>
          <w:i/>
          <w:spacing w:val="-12"/>
          <w:sz w:val="24"/>
          <w:szCs w:val="24"/>
          <w:lang w:bidi="ar-SA"/>
        </w:rPr>
        <w:t xml:space="preserve"> </w:t>
      </w:r>
      <w:r w:rsidRPr="00D14303">
        <w:rPr>
          <w:i/>
          <w:sz w:val="24"/>
          <w:szCs w:val="24"/>
          <w:lang w:bidi="ar-SA"/>
        </w:rPr>
        <w:t>ex</w:t>
      </w:r>
      <w:r w:rsidRPr="00D14303">
        <w:rPr>
          <w:i/>
          <w:spacing w:val="-12"/>
          <w:sz w:val="24"/>
          <w:szCs w:val="24"/>
          <w:lang w:bidi="ar-SA"/>
        </w:rPr>
        <w:t xml:space="preserve"> </w:t>
      </w:r>
      <w:r w:rsidRPr="00D14303">
        <w:rPr>
          <w:i/>
          <w:sz w:val="24"/>
          <w:szCs w:val="24"/>
          <w:lang w:bidi="ar-SA"/>
        </w:rPr>
        <w:t>rel.</w:t>
      </w:r>
      <w:r w:rsidRPr="00D14303">
        <w:rPr>
          <w:i/>
          <w:spacing w:val="-11"/>
          <w:sz w:val="24"/>
          <w:szCs w:val="24"/>
          <w:lang w:bidi="ar-SA"/>
        </w:rPr>
        <w:t xml:space="preserve"> </w:t>
      </w:r>
      <w:r w:rsidRPr="00D14303">
        <w:rPr>
          <w:i/>
          <w:sz w:val="24"/>
          <w:szCs w:val="24"/>
          <w:lang w:bidi="ar-SA"/>
        </w:rPr>
        <w:t>Davis</w:t>
      </w:r>
      <w:r w:rsidRPr="00D14303">
        <w:rPr>
          <w:i/>
          <w:spacing w:val="-9"/>
          <w:sz w:val="24"/>
          <w:szCs w:val="24"/>
          <w:lang w:bidi="ar-SA"/>
        </w:rPr>
        <w:t xml:space="preserve"> </w:t>
      </w:r>
      <w:r w:rsidRPr="00D14303">
        <w:rPr>
          <w:i/>
          <w:sz w:val="24"/>
          <w:szCs w:val="24"/>
          <w:lang w:bidi="ar-SA"/>
        </w:rPr>
        <w:t>v.</w:t>
      </w:r>
      <w:r w:rsidRPr="00D14303">
        <w:rPr>
          <w:i/>
          <w:spacing w:val="-11"/>
          <w:sz w:val="24"/>
          <w:szCs w:val="24"/>
          <w:lang w:bidi="ar-SA"/>
        </w:rPr>
        <w:t xml:space="preserve"> </w:t>
      </w:r>
      <w:r w:rsidRPr="00D14303">
        <w:rPr>
          <w:i/>
          <w:sz w:val="24"/>
          <w:szCs w:val="24"/>
          <w:lang w:bidi="ar-SA"/>
        </w:rPr>
        <w:t>Vazquez</w:t>
      </w:r>
      <w:r w:rsidRPr="00D14303">
        <w:rPr>
          <w:sz w:val="24"/>
          <w:szCs w:val="24"/>
          <w:lang w:bidi="ar-SA"/>
        </w:rPr>
        <w:t>,</w:t>
      </w:r>
      <w:r w:rsidRPr="00D14303">
        <w:rPr>
          <w:spacing w:val="-11"/>
          <w:sz w:val="24"/>
          <w:szCs w:val="24"/>
          <w:lang w:bidi="ar-SA"/>
        </w:rPr>
        <w:t xml:space="preserve"> </w:t>
      </w:r>
      <w:r w:rsidRPr="00D14303">
        <w:rPr>
          <w:sz w:val="24"/>
          <w:szCs w:val="24"/>
          <w:lang w:bidi="ar-SA"/>
        </w:rPr>
        <w:t>92</w:t>
      </w:r>
      <w:r w:rsidRPr="00D14303">
        <w:rPr>
          <w:spacing w:val="-9"/>
          <w:sz w:val="24"/>
          <w:szCs w:val="24"/>
          <w:lang w:bidi="ar-SA"/>
        </w:rPr>
        <w:t xml:space="preserve"> </w:t>
      </w:r>
      <w:r w:rsidRPr="00D14303">
        <w:rPr>
          <w:sz w:val="24"/>
          <w:szCs w:val="24"/>
          <w:lang w:bidi="ar-SA"/>
        </w:rPr>
        <w:t>Ill.2d</w:t>
      </w:r>
      <w:r w:rsidRPr="00D14303">
        <w:rPr>
          <w:spacing w:val="-12"/>
          <w:sz w:val="24"/>
          <w:szCs w:val="24"/>
          <w:lang w:bidi="ar-SA"/>
        </w:rPr>
        <w:t xml:space="preserve"> </w:t>
      </w:r>
      <w:r w:rsidRPr="00D14303">
        <w:rPr>
          <w:sz w:val="24"/>
          <w:szCs w:val="24"/>
          <w:lang w:bidi="ar-SA"/>
        </w:rPr>
        <w:t>132</w:t>
      </w:r>
      <w:r w:rsidRPr="00D14303">
        <w:rPr>
          <w:spacing w:val="-11"/>
          <w:sz w:val="24"/>
          <w:szCs w:val="24"/>
          <w:lang w:bidi="ar-SA"/>
        </w:rPr>
        <w:t xml:space="preserve"> </w:t>
      </w:r>
      <w:r w:rsidRPr="00D14303">
        <w:rPr>
          <w:sz w:val="24"/>
          <w:szCs w:val="24"/>
          <w:lang w:bidi="ar-SA"/>
        </w:rPr>
        <w:t xml:space="preserve">(1982). In </w:t>
      </w:r>
      <w:r w:rsidRPr="00D14303">
        <w:rPr>
          <w:i/>
          <w:sz w:val="24"/>
          <w:szCs w:val="24"/>
          <w:lang w:bidi="ar-SA"/>
        </w:rPr>
        <w:t>Davis</w:t>
      </w:r>
      <w:r w:rsidRPr="00D14303">
        <w:rPr>
          <w:sz w:val="24"/>
          <w:szCs w:val="24"/>
          <w:lang w:bidi="ar-SA"/>
        </w:rPr>
        <w:t>, the court consolidated the State’s appeal denying the transfer of two juveniles to adult court.</w:t>
      </w:r>
      <w:r w:rsidRPr="00D14303">
        <w:rPr>
          <w:spacing w:val="34"/>
          <w:sz w:val="24"/>
          <w:szCs w:val="24"/>
          <w:lang w:bidi="ar-SA"/>
        </w:rPr>
        <w:t xml:space="preserve"> </w:t>
      </w:r>
      <w:r w:rsidRPr="00D14303">
        <w:rPr>
          <w:i/>
          <w:sz w:val="24"/>
          <w:szCs w:val="24"/>
          <w:lang w:bidi="ar-SA"/>
        </w:rPr>
        <w:t>Id</w:t>
      </w:r>
      <w:r w:rsidRPr="00D14303">
        <w:rPr>
          <w:sz w:val="24"/>
          <w:szCs w:val="24"/>
          <w:lang w:bidi="ar-SA"/>
        </w:rPr>
        <w:t>.</w:t>
      </w:r>
      <w:r w:rsidRPr="00D14303">
        <w:rPr>
          <w:spacing w:val="-12"/>
          <w:sz w:val="24"/>
          <w:szCs w:val="24"/>
          <w:lang w:bidi="ar-SA"/>
        </w:rPr>
        <w:t xml:space="preserve"> </w:t>
      </w:r>
      <w:r w:rsidRPr="00D14303">
        <w:rPr>
          <w:sz w:val="24"/>
          <w:szCs w:val="24"/>
          <w:lang w:bidi="ar-SA"/>
        </w:rPr>
        <w:t>at</w:t>
      </w:r>
      <w:r w:rsidRPr="00D14303">
        <w:rPr>
          <w:spacing w:val="-13"/>
          <w:sz w:val="24"/>
          <w:szCs w:val="24"/>
          <w:lang w:bidi="ar-SA"/>
        </w:rPr>
        <w:t xml:space="preserve"> </w:t>
      </w:r>
      <w:r w:rsidRPr="00D14303">
        <w:rPr>
          <w:sz w:val="24"/>
          <w:szCs w:val="24"/>
          <w:lang w:bidi="ar-SA"/>
        </w:rPr>
        <w:t>137.</w:t>
      </w:r>
      <w:r w:rsidRPr="00D14303">
        <w:rPr>
          <w:spacing w:val="-13"/>
          <w:sz w:val="24"/>
          <w:szCs w:val="24"/>
          <w:lang w:bidi="ar-SA"/>
        </w:rPr>
        <w:t xml:space="preserve"> </w:t>
      </w:r>
      <w:r w:rsidRPr="00D14303">
        <w:rPr>
          <w:sz w:val="24"/>
          <w:szCs w:val="24"/>
          <w:lang w:bidi="ar-SA"/>
        </w:rPr>
        <w:t>Under</w:t>
      </w:r>
      <w:r w:rsidRPr="00D14303">
        <w:rPr>
          <w:spacing w:val="-13"/>
          <w:sz w:val="24"/>
          <w:szCs w:val="24"/>
          <w:lang w:bidi="ar-SA"/>
        </w:rPr>
        <w:t xml:space="preserve"> </w:t>
      </w:r>
      <w:r w:rsidRPr="00D14303">
        <w:rPr>
          <w:sz w:val="24"/>
          <w:szCs w:val="24"/>
          <w:lang w:bidi="ar-SA"/>
        </w:rPr>
        <w:t>the</w:t>
      </w:r>
      <w:r w:rsidRPr="00D14303">
        <w:rPr>
          <w:spacing w:val="-14"/>
          <w:sz w:val="24"/>
          <w:szCs w:val="24"/>
          <w:lang w:bidi="ar-SA"/>
        </w:rPr>
        <w:t xml:space="preserve"> </w:t>
      </w:r>
      <w:r w:rsidRPr="00D14303">
        <w:rPr>
          <w:sz w:val="24"/>
          <w:szCs w:val="24"/>
          <w:lang w:bidi="ar-SA"/>
        </w:rPr>
        <w:t>Juvenile</w:t>
      </w:r>
      <w:r w:rsidRPr="00D14303">
        <w:rPr>
          <w:spacing w:val="-14"/>
          <w:sz w:val="24"/>
          <w:szCs w:val="24"/>
          <w:lang w:bidi="ar-SA"/>
        </w:rPr>
        <w:t xml:space="preserve"> </w:t>
      </w:r>
      <w:r w:rsidRPr="00D14303">
        <w:rPr>
          <w:sz w:val="24"/>
          <w:szCs w:val="24"/>
          <w:lang w:bidi="ar-SA"/>
        </w:rPr>
        <w:t>Court</w:t>
      </w:r>
      <w:r w:rsidRPr="00D14303">
        <w:rPr>
          <w:spacing w:val="-12"/>
          <w:sz w:val="24"/>
          <w:szCs w:val="24"/>
          <w:lang w:bidi="ar-SA"/>
        </w:rPr>
        <w:t xml:space="preserve"> </w:t>
      </w:r>
      <w:r w:rsidRPr="00D14303">
        <w:rPr>
          <w:sz w:val="24"/>
          <w:szCs w:val="24"/>
          <w:lang w:bidi="ar-SA"/>
        </w:rPr>
        <w:lastRenderedPageBreak/>
        <w:t>Act</w:t>
      </w:r>
      <w:r w:rsidRPr="00D14303">
        <w:rPr>
          <w:spacing w:val="-13"/>
          <w:sz w:val="24"/>
          <w:szCs w:val="24"/>
          <w:lang w:bidi="ar-SA"/>
        </w:rPr>
        <w:t xml:space="preserve"> </w:t>
      </w:r>
      <w:r w:rsidRPr="00D14303">
        <w:rPr>
          <w:sz w:val="24"/>
          <w:szCs w:val="24"/>
          <w:lang w:bidi="ar-SA"/>
        </w:rPr>
        <w:t>(JCA),</w:t>
      </w:r>
      <w:r w:rsidRPr="00D14303">
        <w:rPr>
          <w:spacing w:val="-12"/>
          <w:sz w:val="24"/>
          <w:szCs w:val="24"/>
          <w:lang w:bidi="ar-SA"/>
        </w:rPr>
        <w:t xml:space="preserve"> </w:t>
      </w:r>
      <w:r w:rsidRPr="00D14303">
        <w:rPr>
          <w:sz w:val="24"/>
          <w:szCs w:val="24"/>
          <w:lang w:bidi="ar-SA"/>
        </w:rPr>
        <w:t>a</w:t>
      </w:r>
      <w:r w:rsidRPr="00D14303">
        <w:rPr>
          <w:spacing w:val="-14"/>
          <w:sz w:val="24"/>
          <w:szCs w:val="24"/>
          <w:lang w:bidi="ar-SA"/>
        </w:rPr>
        <w:t xml:space="preserve"> </w:t>
      </w:r>
      <w:r w:rsidRPr="00D14303">
        <w:rPr>
          <w:sz w:val="24"/>
          <w:szCs w:val="24"/>
          <w:lang w:bidi="ar-SA"/>
        </w:rPr>
        <w:t>juvenile</w:t>
      </w:r>
      <w:r w:rsidRPr="00D14303">
        <w:rPr>
          <w:spacing w:val="-14"/>
          <w:sz w:val="24"/>
          <w:szCs w:val="24"/>
          <w:lang w:bidi="ar-SA"/>
        </w:rPr>
        <w:t xml:space="preserve"> </w:t>
      </w:r>
      <w:r w:rsidRPr="00D14303">
        <w:rPr>
          <w:sz w:val="24"/>
          <w:szCs w:val="24"/>
          <w:lang w:bidi="ar-SA"/>
        </w:rPr>
        <w:t>defendant</w:t>
      </w:r>
      <w:r w:rsidRPr="00D14303">
        <w:rPr>
          <w:spacing w:val="-12"/>
          <w:sz w:val="24"/>
          <w:szCs w:val="24"/>
          <w:lang w:bidi="ar-SA"/>
        </w:rPr>
        <w:t xml:space="preserve"> </w:t>
      </w:r>
      <w:r w:rsidRPr="00D14303">
        <w:rPr>
          <w:sz w:val="24"/>
          <w:szCs w:val="24"/>
          <w:lang w:bidi="ar-SA"/>
        </w:rPr>
        <w:t>must</w:t>
      </w:r>
      <w:r w:rsidRPr="00D14303">
        <w:rPr>
          <w:spacing w:val="-13"/>
          <w:sz w:val="24"/>
          <w:szCs w:val="24"/>
          <w:lang w:bidi="ar-SA"/>
        </w:rPr>
        <w:t xml:space="preserve"> </w:t>
      </w:r>
      <w:r w:rsidRPr="00D14303">
        <w:rPr>
          <w:sz w:val="24"/>
          <w:szCs w:val="24"/>
          <w:lang w:bidi="ar-SA"/>
        </w:rPr>
        <w:t>be</w:t>
      </w:r>
      <w:r w:rsidRPr="00D14303">
        <w:rPr>
          <w:spacing w:val="-14"/>
          <w:sz w:val="24"/>
          <w:szCs w:val="24"/>
          <w:lang w:bidi="ar-SA"/>
        </w:rPr>
        <w:t xml:space="preserve"> </w:t>
      </w:r>
      <w:r w:rsidRPr="00D14303">
        <w:rPr>
          <w:sz w:val="24"/>
          <w:szCs w:val="24"/>
          <w:lang w:bidi="ar-SA"/>
        </w:rPr>
        <w:t>released</w:t>
      </w:r>
      <w:r w:rsidRPr="00D14303">
        <w:rPr>
          <w:spacing w:val="-12"/>
          <w:sz w:val="24"/>
          <w:szCs w:val="24"/>
          <w:lang w:bidi="ar-SA"/>
        </w:rPr>
        <w:t xml:space="preserve"> </w:t>
      </w:r>
      <w:r w:rsidRPr="00D14303">
        <w:rPr>
          <w:sz w:val="24"/>
          <w:szCs w:val="24"/>
          <w:lang w:bidi="ar-SA"/>
        </w:rPr>
        <w:t>unless there</w:t>
      </w:r>
      <w:r w:rsidRPr="00D14303">
        <w:rPr>
          <w:spacing w:val="-7"/>
          <w:sz w:val="24"/>
          <w:szCs w:val="24"/>
          <w:lang w:bidi="ar-SA"/>
        </w:rPr>
        <w:t xml:space="preserve"> </w:t>
      </w:r>
      <w:r w:rsidRPr="00D14303">
        <w:rPr>
          <w:sz w:val="24"/>
          <w:szCs w:val="24"/>
          <w:lang w:bidi="ar-SA"/>
        </w:rPr>
        <w:t>is</w:t>
      </w:r>
      <w:r w:rsidRPr="00D14303">
        <w:rPr>
          <w:spacing w:val="-4"/>
          <w:sz w:val="24"/>
          <w:szCs w:val="24"/>
          <w:lang w:bidi="ar-SA"/>
        </w:rPr>
        <w:t xml:space="preserve"> </w:t>
      </w:r>
      <w:r w:rsidRPr="00D14303">
        <w:rPr>
          <w:sz w:val="24"/>
          <w:szCs w:val="24"/>
          <w:lang w:bidi="ar-SA"/>
        </w:rPr>
        <w:t>an</w:t>
      </w:r>
      <w:r w:rsidRPr="00D14303">
        <w:rPr>
          <w:spacing w:val="-4"/>
          <w:sz w:val="24"/>
          <w:szCs w:val="24"/>
          <w:lang w:bidi="ar-SA"/>
        </w:rPr>
        <w:t xml:space="preserve"> </w:t>
      </w:r>
      <w:r w:rsidRPr="00D14303">
        <w:rPr>
          <w:sz w:val="24"/>
          <w:szCs w:val="24"/>
          <w:lang w:bidi="ar-SA"/>
        </w:rPr>
        <w:t>“immediate</w:t>
      </w:r>
      <w:r w:rsidRPr="00D14303">
        <w:rPr>
          <w:spacing w:val="-7"/>
          <w:sz w:val="24"/>
          <w:szCs w:val="24"/>
          <w:lang w:bidi="ar-SA"/>
        </w:rPr>
        <w:t xml:space="preserve"> </w:t>
      </w:r>
      <w:r w:rsidRPr="00D14303">
        <w:rPr>
          <w:sz w:val="24"/>
          <w:szCs w:val="24"/>
          <w:lang w:bidi="ar-SA"/>
        </w:rPr>
        <w:t>and</w:t>
      </w:r>
      <w:r w:rsidRPr="00D14303">
        <w:rPr>
          <w:spacing w:val="-5"/>
          <w:sz w:val="24"/>
          <w:szCs w:val="24"/>
          <w:lang w:bidi="ar-SA"/>
        </w:rPr>
        <w:t xml:space="preserve"> </w:t>
      </w:r>
      <w:r w:rsidRPr="00D14303">
        <w:rPr>
          <w:sz w:val="24"/>
          <w:szCs w:val="24"/>
          <w:lang w:bidi="ar-SA"/>
        </w:rPr>
        <w:t>urgent”</w:t>
      </w:r>
      <w:r w:rsidRPr="00D14303">
        <w:rPr>
          <w:spacing w:val="-5"/>
          <w:sz w:val="24"/>
          <w:szCs w:val="24"/>
          <w:lang w:bidi="ar-SA"/>
        </w:rPr>
        <w:t xml:space="preserve"> </w:t>
      </w:r>
      <w:r w:rsidRPr="00D14303">
        <w:rPr>
          <w:sz w:val="24"/>
          <w:szCs w:val="24"/>
          <w:lang w:bidi="ar-SA"/>
        </w:rPr>
        <w:t>necessity</w:t>
      </w:r>
      <w:r w:rsidRPr="00D14303">
        <w:rPr>
          <w:spacing w:val="-6"/>
          <w:sz w:val="24"/>
          <w:szCs w:val="24"/>
          <w:lang w:bidi="ar-SA"/>
        </w:rPr>
        <w:t xml:space="preserve"> </w:t>
      </w:r>
      <w:r w:rsidRPr="00D14303">
        <w:rPr>
          <w:sz w:val="24"/>
          <w:szCs w:val="24"/>
          <w:lang w:bidi="ar-SA"/>
        </w:rPr>
        <w:t>for</w:t>
      </w:r>
      <w:r w:rsidRPr="00D14303">
        <w:rPr>
          <w:spacing w:val="-5"/>
          <w:sz w:val="24"/>
          <w:szCs w:val="24"/>
          <w:lang w:bidi="ar-SA"/>
        </w:rPr>
        <w:t xml:space="preserve"> </w:t>
      </w:r>
      <w:r w:rsidRPr="00D14303">
        <w:rPr>
          <w:sz w:val="24"/>
          <w:szCs w:val="24"/>
          <w:lang w:bidi="ar-SA"/>
        </w:rPr>
        <w:t>detention.</w:t>
      </w:r>
      <w:r w:rsidRPr="00D14303">
        <w:rPr>
          <w:spacing w:val="-5"/>
          <w:sz w:val="24"/>
          <w:szCs w:val="24"/>
          <w:lang w:bidi="ar-SA"/>
        </w:rPr>
        <w:t xml:space="preserve"> </w:t>
      </w:r>
      <w:r w:rsidRPr="00D14303">
        <w:rPr>
          <w:i/>
          <w:sz w:val="24"/>
          <w:szCs w:val="24"/>
          <w:lang w:bidi="ar-SA"/>
        </w:rPr>
        <w:t>Id</w:t>
      </w:r>
      <w:r w:rsidRPr="00D14303">
        <w:rPr>
          <w:sz w:val="24"/>
          <w:szCs w:val="24"/>
          <w:lang w:bidi="ar-SA"/>
        </w:rPr>
        <w:t>.</w:t>
      </w:r>
      <w:r w:rsidRPr="00D14303">
        <w:rPr>
          <w:spacing w:val="-6"/>
          <w:sz w:val="24"/>
          <w:szCs w:val="24"/>
          <w:lang w:bidi="ar-SA"/>
        </w:rPr>
        <w:t xml:space="preserve"> </w:t>
      </w:r>
      <w:r w:rsidRPr="00D14303">
        <w:rPr>
          <w:sz w:val="24"/>
          <w:szCs w:val="24"/>
          <w:lang w:bidi="ar-SA"/>
        </w:rPr>
        <w:t>Although</w:t>
      </w:r>
      <w:r w:rsidRPr="00D14303">
        <w:rPr>
          <w:spacing w:val="-6"/>
          <w:sz w:val="24"/>
          <w:szCs w:val="24"/>
          <w:lang w:bidi="ar-SA"/>
        </w:rPr>
        <w:t xml:space="preserve"> </w:t>
      </w:r>
      <w:r w:rsidRPr="00D14303">
        <w:rPr>
          <w:sz w:val="24"/>
          <w:szCs w:val="24"/>
          <w:lang w:bidi="ar-SA"/>
        </w:rPr>
        <w:t>there</w:t>
      </w:r>
      <w:r w:rsidRPr="00D14303">
        <w:rPr>
          <w:spacing w:val="-7"/>
          <w:sz w:val="24"/>
          <w:szCs w:val="24"/>
          <w:lang w:bidi="ar-SA"/>
        </w:rPr>
        <w:t xml:space="preserve"> </w:t>
      </w:r>
      <w:r w:rsidRPr="00D14303">
        <w:rPr>
          <w:sz w:val="24"/>
          <w:szCs w:val="24"/>
          <w:lang w:bidi="ar-SA"/>
        </w:rPr>
        <w:t>was</w:t>
      </w:r>
      <w:r w:rsidRPr="00D14303">
        <w:rPr>
          <w:spacing w:val="-4"/>
          <w:sz w:val="24"/>
          <w:szCs w:val="24"/>
          <w:lang w:bidi="ar-SA"/>
        </w:rPr>
        <w:t xml:space="preserve"> </w:t>
      </w:r>
      <w:r w:rsidRPr="00D14303">
        <w:rPr>
          <w:sz w:val="24"/>
          <w:szCs w:val="24"/>
          <w:lang w:bidi="ar-SA"/>
        </w:rPr>
        <w:t>no</w:t>
      </w:r>
      <w:r w:rsidRPr="00D14303">
        <w:rPr>
          <w:spacing w:val="-5"/>
          <w:sz w:val="24"/>
          <w:szCs w:val="24"/>
          <w:lang w:bidi="ar-SA"/>
        </w:rPr>
        <w:t xml:space="preserve"> </w:t>
      </w:r>
      <w:r w:rsidRPr="00D14303">
        <w:rPr>
          <w:sz w:val="24"/>
          <w:szCs w:val="24"/>
          <w:lang w:bidi="ar-SA"/>
        </w:rPr>
        <w:t>provision</w:t>
      </w:r>
      <w:r w:rsidRPr="00D14303">
        <w:rPr>
          <w:spacing w:val="-6"/>
          <w:sz w:val="24"/>
          <w:szCs w:val="24"/>
          <w:lang w:bidi="ar-SA"/>
        </w:rPr>
        <w:t xml:space="preserve"> </w:t>
      </w:r>
      <w:r w:rsidRPr="00D14303">
        <w:rPr>
          <w:sz w:val="24"/>
          <w:szCs w:val="24"/>
          <w:lang w:bidi="ar-SA"/>
        </w:rPr>
        <w:t xml:space="preserve">in the JCA for the setting of monetary bond, the court set a monetary bond in one of the cases but later reconsidered and vacated the order. </w:t>
      </w:r>
      <w:r w:rsidRPr="00D14303">
        <w:rPr>
          <w:i/>
          <w:sz w:val="24"/>
          <w:szCs w:val="24"/>
          <w:lang w:bidi="ar-SA"/>
        </w:rPr>
        <w:t>Id</w:t>
      </w:r>
      <w:r w:rsidRPr="00D14303">
        <w:rPr>
          <w:sz w:val="24"/>
          <w:szCs w:val="24"/>
          <w:lang w:bidi="ar-SA"/>
        </w:rPr>
        <w:t xml:space="preserve">. at 138-39. In a mandamus action regarding the transfer, the Illinois Supreme Court </w:t>
      </w:r>
      <w:proofErr w:type="spellStart"/>
      <w:r w:rsidRPr="00D14303">
        <w:rPr>
          <w:i/>
          <w:sz w:val="24"/>
          <w:szCs w:val="24"/>
          <w:lang w:bidi="ar-SA"/>
        </w:rPr>
        <w:t>sua</w:t>
      </w:r>
      <w:proofErr w:type="spellEnd"/>
      <w:r w:rsidRPr="00D14303">
        <w:rPr>
          <w:i/>
          <w:sz w:val="24"/>
          <w:szCs w:val="24"/>
          <w:lang w:bidi="ar-SA"/>
        </w:rPr>
        <w:t xml:space="preserve"> sponte </w:t>
      </w:r>
      <w:r w:rsidRPr="00D14303">
        <w:rPr>
          <w:sz w:val="24"/>
          <w:szCs w:val="24"/>
          <w:lang w:bidi="ar-SA"/>
        </w:rPr>
        <w:t>vacated the juvenile offender’s release</w:t>
      </w:r>
      <w:r w:rsidRPr="00D14303">
        <w:rPr>
          <w:spacing w:val="38"/>
          <w:sz w:val="24"/>
          <w:szCs w:val="24"/>
          <w:lang w:bidi="ar-SA"/>
        </w:rPr>
        <w:t xml:space="preserve"> </w:t>
      </w:r>
      <w:r w:rsidRPr="00D14303">
        <w:rPr>
          <w:sz w:val="24"/>
          <w:szCs w:val="24"/>
          <w:lang w:bidi="ar-SA"/>
        </w:rPr>
        <w:t xml:space="preserve">and reinstated the previous order setting bail. </w:t>
      </w:r>
      <w:r w:rsidRPr="00D14303">
        <w:rPr>
          <w:i/>
          <w:sz w:val="24"/>
          <w:szCs w:val="24"/>
          <w:lang w:bidi="ar-SA"/>
        </w:rPr>
        <w:t>Id</w:t>
      </w:r>
      <w:r w:rsidRPr="00D14303">
        <w:rPr>
          <w:sz w:val="24"/>
          <w:szCs w:val="24"/>
          <w:lang w:bidi="ar-SA"/>
        </w:rPr>
        <w:t xml:space="preserve">. at 139. The court found that, although there was no statutory provision for bond, the defendants should have the same right to bail as adult offenders since “the Constitution does not draw a distinction based on the age of the accused.” </w:t>
      </w:r>
      <w:r w:rsidRPr="00D14303">
        <w:rPr>
          <w:i/>
          <w:sz w:val="24"/>
          <w:szCs w:val="24"/>
          <w:lang w:bidi="ar-SA"/>
        </w:rPr>
        <w:t>Id</w:t>
      </w:r>
      <w:r w:rsidRPr="00D14303">
        <w:rPr>
          <w:sz w:val="24"/>
          <w:szCs w:val="24"/>
          <w:lang w:bidi="ar-SA"/>
        </w:rPr>
        <w:t xml:space="preserve">. at 147. Citing </w:t>
      </w:r>
      <w:r w:rsidRPr="00D14303">
        <w:rPr>
          <w:i/>
          <w:sz w:val="24"/>
          <w:szCs w:val="24"/>
          <w:lang w:bidi="ar-SA"/>
        </w:rPr>
        <w:t>Elrod</w:t>
      </w:r>
      <w:r w:rsidRPr="00D14303">
        <w:rPr>
          <w:sz w:val="24"/>
          <w:szCs w:val="24"/>
          <w:lang w:bidi="ar-SA"/>
        </w:rPr>
        <w:t xml:space="preserve">, the Court pronounced: “We hold that the minors in these cases were entitled to be admitted to bail and that the juvenile court therefore had authority to set bail in an appropriate amount, to release on recognizance, and/or to impose conditions on their release.” </w:t>
      </w:r>
      <w:r w:rsidRPr="00D14303">
        <w:rPr>
          <w:i/>
          <w:sz w:val="24"/>
          <w:szCs w:val="24"/>
          <w:lang w:bidi="ar-SA"/>
        </w:rPr>
        <w:t>Id</w:t>
      </w:r>
      <w:r w:rsidRPr="00D14303">
        <w:rPr>
          <w:sz w:val="24"/>
          <w:szCs w:val="24"/>
          <w:lang w:bidi="ar-SA"/>
        </w:rPr>
        <w:t>. at</w:t>
      </w:r>
      <w:r w:rsidRPr="00D14303">
        <w:rPr>
          <w:spacing w:val="-11"/>
          <w:sz w:val="24"/>
          <w:szCs w:val="24"/>
          <w:lang w:bidi="ar-SA"/>
        </w:rPr>
        <w:t xml:space="preserve"> </w:t>
      </w:r>
      <w:r w:rsidRPr="00D14303">
        <w:rPr>
          <w:sz w:val="24"/>
          <w:szCs w:val="24"/>
          <w:lang w:bidi="ar-SA"/>
        </w:rPr>
        <w:t>148.</w:t>
      </w:r>
    </w:p>
    <w:p w14:paraId="3E18BBF1" w14:textId="77777777" w:rsidR="00D14303" w:rsidRPr="00D14303" w:rsidRDefault="00D14303" w:rsidP="00D14303">
      <w:pPr>
        <w:spacing w:line="480" w:lineRule="auto"/>
        <w:ind w:left="120" w:right="114" w:firstLine="360"/>
        <w:rPr>
          <w:sz w:val="24"/>
          <w:szCs w:val="24"/>
          <w:lang w:bidi="ar-SA"/>
        </w:rPr>
      </w:pPr>
      <w:r w:rsidRPr="00D14303">
        <w:rPr>
          <w:sz w:val="24"/>
          <w:szCs w:val="24"/>
          <w:lang w:bidi="ar-SA"/>
        </w:rPr>
        <w:t>Other</w:t>
      </w:r>
      <w:r w:rsidRPr="00D14303">
        <w:rPr>
          <w:spacing w:val="-7"/>
          <w:sz w:val="24"/>
          <w:szCs w:val="24"/>
          <w:lang w:bidi="ar-SA"/>
        </w:rPr>
        <w:t xml:space="preserve"> </w:t>
      </w:r>
      <w:r w:rsidRPr="00D14303">
        <w:rPr>
          <w:sz w:val="24"/>
          <w:szCs w:val="24"/>
          <w:lang w:bidi="ar-SA"/>
        </w:rPr>
        <w:t>states</w:t>
      </w:r>
      <w:r w:rsidRPr="00D14303">
        <w:rPr>
          <w:spacing w:val="-6"/>
          <w:sz w:val="24"/>
          <w:szCs w:val="24"/>
          <w:lang w:bidi="ar-SA"/>
        </w:rPr>
        <w:t xml:space="preserve"> </w:t>
      </w:r>
      <w:r w:rsidRPr="00D14303">
        <w:rPr>
          <w:sz w:val="24"/>
          <w:szCs w:val="24"/>
          <w:lang w:bidi="ar-SA"/>
        </w:rPr>
        <w:t>and</w:t>
      </w:r>
      <w:r w:rsidRPr="00D14303">
        <w:rPr>
          <w:spacing w:val="-4"/>
          <w:sz w:val="24"/>
          <w:szCs w:val="24"/>
          <w:lang w:bidi="ar-SA"/>
        </w:rPr>
        <w:t xml:space="preserve"> </w:t>
      </w:r>
      <w:r w:rsidRPr="00D14303">
        <w:rPr>
          <w:sz w:val="24"/>
          <w:szCs w:val="24"/>
          <w:lang w:bidi="ar-SA"/>
        </w:rPr>
        <w:t>at</w:t>
      </w:r>
      <w:r w:rsidRPr="00D14303">
        <w:rPr>
          <w:spacing w:val="-5"/>
          <w:sz w:val="24"/>
          <w:szCs w:val="24"/>
          <w:lang w:bidi="ar-SA"/>
        </w:rPr>
        <w:t xml:space="preserve"> </w:t>
      </w:r>
      <w:r w:rsidRPr="00D14303">
        <w:rPr>
          <w:sz w:val="24"/>
          <w:szCs w:val="24"/>
          <w:lang w:bidi="ar-SA"/>
        </w:rPr>
        <w:t>least</w:t>
      </w:r>
      <w:r w:rsidRPr="00D14303">
        <w:rPr>
          <w:spacing w:val="-6"/>
          <w:sz w:val="24"/>
          <w:szCs w:val="24"/>
          <w:lang w:bidi="ar-SA"/>
        </w:rPr>
        <w:t xml:space="preserve"> </w:t>
      </w:r>
      <w:r w:rsidRPr="00D14303">
        <w:rPr>
          <w:sz w:val="24"/>
          <w:szCs w:val="24"/>
          <w:lang w:bidi="ar-SA"/>
        </w:rPr>
        <w:t>one</w:t>
      </w:r>
      <w:r w:rsidRPr="00D14303">
        <w:rPr>
          <w:spacing w:val="-7"/>
          <w:sz w:val="24"/>
          <w:szCs w:val="24"/>
          <w:lang w:bidi="ar-SA"/>
        </w:rPr>
        <w:t xml:space="preserve"> </w:t>
      </w:r>
      <w:r w:rsidRPr="00D14303">
        <w:rPr>
          <w:sz w:val="24"/>
          <w:szCs w:val="24"/>
          <w:lang w:bidi="ar-SA"/>
        </w:rPr>
        <w:t>federal</w:t>
      </w:r>
      <w:r w:rsidRPr="00D14303">
        <w:rPr>
          <w:spacing w:val="-6"/>
          <w:sz w:val="24"/>
          <w:szCs w:val="24"/>
          <w:lang w:bidi="ar-SA"/>
        </w:rPr>
        <w:t xml:space="preserve"> </w:t>
      </w:r>
      <w:r w:rsidRPr="00D14303">
        <w:rPr>
          <w:sz w:val="24"/>
          <w:szCs w:val="24"/>
          <w:lang w:bidi="ar-SA"/>
        </w:rPr>
        <w:t>court</w:t>
      </w:r>
      <w:r w:rsidRPr="00D14303">
        <w:rPr>
          <w:spacing w:val="-5"/>
          <w:sz w:val="24"/>
          <w:szCs w:val="24"/>
          <w:lang w:bidi="ar-SA"/>
        </w:rPr>
        <w:t xml:space="preserve"> </w:t>
      </w:r>
      <w:r w:rsidRPr="00D14303">
        <w:rPr>
          <w:sz w:val="24"/>
          <w:szCs w:val="24"/>
          <w:lang w:bidi="ar-SA"/>
        </w:rPr>
        <w:t>have</w:t>
      </w:r>
      <w:r w:rsidRPr="00D14303">
        <w:rPr>
          <w:spacing w:val="-7"/>
          <w:sz w:val="24"/>
          <w:szCs w:val="24"/>
          <w:lang w:bidi="ar-SA"/>
        </w:rPr>
        <w:t xml:space="preserve"> </w:t>
      </w:r>
      <w:r w:rsidRPr="00D14303">
        <w:rPr>
          <w:sz w:val="24"/>
          <w:szCs w:val="24"/>
          <w:lang w:bidi="ar-SA"/>
        </w:rPr>
        <w:t>concluded</w:t>
      </w:r>
      <w:r w:rsidRPr="00D14303">
        <w:rPr>
          <w:spacing w:val="-6"/>
          <w:sz w:val="24"/>
          <w:szCs w:val="24"/>
          <w:lang w:bidi="ar-SA"/>
        </w:rPr>
        <w:t xml:space="preserve"> </w:t>
      </w:r>
      <w:r w:rsidRPr="00D14303">
        <w:rPr>
          <w:sz w:val="24"/>
          <w:szCs w:val="24"/>
          <w:lang w:bidi="ar-SA"/>
        </w:rPr>
        <w:t>that</w:t>
      </w:r>
      <w:r w:rsidRPr="00D14303">
        <w:rPr>
          <w:spacing w:val="-6"/>
          <w:sz w:val="24"/>
          <w:szCs w:val="24"/>
          <w:lang w:bidi="ar-SA"/>
        </w:rPr>
        <w:t xml:space="preserve"> </w:t>
      </w:r>
      <w:r w:rsidRPr="00D14303">
        <w:rPr>
          <w:sz w:val="24"/>
          <w:szCs w:val="24"/>
          <w:lang w:bidi="ar-SA"/>
        </w:rPr>
        <w:t>the</w:t>
      </w:r>
      <w:r w:rsidRPr="00D14303">
        <w:rPr>
          <w:spacing w:val="-6"/>
          <w:sz w:val="24"/>
          <w:szCs w:val="24"/>
          <w:lang w:bidi="ar-SA"/>
        </w:rPr>
        <w:t xml:space="preserve"> </w:t>
      </w:r>
      <w:r w:rsidRPr="00D14303">
        <w:rPr>
          <w:sz w:val="24"/>
          <w:szCs w:val="24"/>
          <w:lang w:bidi="ar-SA"/>
        </w:rPr>
        <w:t>power</w:t>
      </w:r>
      <w:r w:rsidRPr="00D14303">
        <w:rPr>
          <w:spacing w:val="-7"/>
          <w:sz w:val="24"/>
          <w:szCs w:val="24"/>
          <w:lang w:bidi="ar-SA"/>
        </w:rPr>
        <w:t xml:space="preserve"> </w:t>
      </w:r>
      <w:r w:rsidRPr="00D14303">
        <w:rPr>
          <w:sz w:val="24"/>
          <w:szCs w:val="24"/>
          <w:lang w:bidi="ar-SA"/>
        </w:rPr>
        <w:t>to</w:t>
      </w:r>
      <w:r w:rsidRPr="00D14303">
        <w:rPr>
          <w:spacing w:val="-6"/>
          <w:sz w:val="24"/>
          <w:szCs w:val="24"/>
          <w:lang w:bidi="ar-SA"/>
        </w:rPr>
        <w:t xml:space="preserve"> </w:t>
      </w:r>
      <w:r w:rsidRPr="00D14303">
        <w:rPr>
          <w:sz w:val="24"/>
          <w:szCs w:val="24"/>
          <w:lang w:bidi="ar-SA"/>
        </w:rPr>
        <w:t>fix</w:t>
      </w:r>
      <w:r w:rsidRPr="00D14303">
        <w:rPr>
          <w:spacing w:val="-6"/>
          <w:sz w:val="24"/>
          <w:szCs w:val="24"/>
          <w:lang w:bidi="ar-SA"/>
        </w:rPr>
        <w:t xml:space="preserve"> </w:t>
      </w:r>
      <w:r w:rsidRPr="00D14303">
        <w:rPr>
          <w:sz w:val="24"/>
          <w:szCs w:val="24"/>
          <w:lang w:bidi="ar-SA"/>
        </w:rPr>
        <w:t>bail</w:t>
      </w:r>
      <w:r w:rsidRPr="00D14303">
        <w:rPr>
          <w:spacing w:val="-5"/>
          <w:sz w:val="24"/>
          <w:szCs w:val="24"/>
          <w:lang w:bidi="ar-SA"/>
        </w:rPr>
        <w:t xml:space="preserve"> </w:t>
      </w:r>
      <w:r w:rsidRPr="00D14303">
        <w:rPr>
          <w:sz w:val="24"/>
          <w:szCs w:val="24"/>
          <w:lang w:bidi="ar-SA"/>
        </w:rPr>
        <w:t>and</w:t>
      </w:r>
      <w:r w:rsidRPr="00D14303">
        <w:rPr>
          <w:spacing w:val="-6"/>
          <w:sz w:val="24"/>
          <w:szCs w:val="24"/>
          <w:lang w:bidi="ar-SA"/>
        </w:rPr>
        <w:t xml:space="preserve"> </w:t>
      </w:r>
      <w:r w:rsidRPr="00D14303">
        <w:rPr>
          <w:sz w:val="24"/>
          <w:szCs w:val="24"/>
          <w:lang w:bidi="ar-SA"/>
        </w:rPr>
        <w:t xml:space="preserve">release from custody is a judicial power that exclusively belongs to the courts. </w:t>
      </w:r>
      <w:r w:rsidRPr="00D14303">
        <w:rPr>
          <w:i/>
          <w:sz w:val="24"/>
          <w:szCs w:val="24"/>
          <w:lang w:bidi="ar-SA"/>
        </w:rPr>
        <w:t>Gregory v. State</w:t>
      </w:r>
      <w:r w:rsidRPr="00D14303">
        <w:rPr>
          <w:sz w:val="24"/>
          <w:szCs w:val="24"/>
          <w:lang w:bidi="ar-SA"/>
        </w:rPr>
        <w:t xml:space="preserve">, 94 Ind. 384 (1884) (striking down statute permitting county clerks to fix bail because power to admit to bail demands discretion and is judicial that cannot be delegated); </w:t>
      </w:r>
      <w:r w:rsidRPr="00D14303">
        <w:rPr>
          <w:i/>
          <w:sz w:val="24"/>
          <w:szCs w:val="24"/>
          <w:lang w:bidi="ar-SA"/>
        </w:rPr>
        <w:t>State v. Smith</w:t>
      </w:r>
      <w:r w:rsidRPr="00D14303">
        <w:rPr>
          <w:sz w:val="24"/>
          <w:szCs w:val="24"/>
          <w:lang w:bidi="ar-SA"/>
        </w:rPr>
        <w:t>, 84 Wn.2d 498 (1974)</w:t>
      </w:r>
      <w:r w:rsidRPr="00D14303">
        <w:rPr>
          <w:spacing w:val="-12"/>
          <w:sz w:val="24"/>
          <w:szCs w:val="24"/>
          <w:lang w:bidi="ar-SA"/>
        </w:rPr>
        <w:t xml:space="preserve"> </w:t>
      </w:r>
      <w:r w:rsidRPr="00D14303">
        <w:rPr>
          <w:sz w:val="24"/>
          <w:szCs w:val="24"/>
          <w:lang w:bidi="ar-SA"/>
        </w:rPr>
        <w:t>(because</w:t>
      </w:r>
      <w:r w:rsidRPr="00D14303">
        <w:rPr>
          <w:spacing w:val="-12"/>
          <w:sz w:val="24"/>
          <w:szCs w:val="24"/>
          <w:lang w:bidi="ar-SA"/>
        </w:rPr>
        <w:t xml:space="preserve"> </w:t>
      </w:r>
      <w:r w:rsidRPr="00D14303">
        <w:rPr>
          <w:sz w:val="24"/>
          <w:szCs w:val="24"/>
          <w:lang w:bidi="ar-SA"/>
        </w:rPr>
        <w:t>bail</w:t>
      </w:r>
      <w:r w:rsidRPr="00D14303">
        <w:rPr>
          <w:spacing w:val="-11"/>
          <w:sz w:val="24"/>
          <w:szCs w:val="24"/>
          <w:lang w:bidi="ar-SA"/>
        </w:rPr>
        <w:t xml:space="preserve"> </w:t>
      </w:r>
      <w:r w:rsidRPr="00D14303">
        <w:rPr>
          <w:sz w:val="24"/>
          <w:szCs w:val="24"/>
          <w:lang w:bidi="ar-SA"/>
        </w:rPr>
        <w:t>is</w:t>
      </w:r>
      <w:r w:rsidRPr="00D14303">
        <w:rPr>
          <w:spacing w:val="-11"/>
          <w:sz w:val="24"/>
          <w:szCs w:val="24"/>
          <w:lang w:bidi="ar-SA"/>
        </w:rPr>
        <w:t xml:space="preserve"> </w:t>
      </w:r>
      <w:r w:rsidRPr="00D14303">
        <w:rPr>
          <w:sz w:val="24"/>
          <w:szCs w:val="24"/>
          <w:lang w:bidi="ar-SA"/>
        </w:rPr>
        <w:t>procedural</w:t>
      </w:r>
      <w:r w:rsidRPr="00D14303">
        <w:rPr>
          <w:spacing w:val="-10"/>
          <w:sz w:val="24"/>
          <w:szCs w:val="24"/>
          <w:lang w:bidi="ar-SA"/>
        </w:rPr>
        <w:t xml:space="preserve"> </w:t>
      </w:r>
      <w:r w:rsidRPr="00D14303">
        <w:rPr>
          <w:sz w:val="24"/>
          <w:szCs w:val="24"/>
          <w:lang w:bidi="ar-SA"/>
        </w:rPr>
        <w:t>in</w:t>
      </w:r>
      <w:r w:rsidRPr="00D14303">
        <w:rPr>
          <w:spacing w:val="-11"/>
          <w:sz w:val="24"/>
          <w:szCs w:val="24"/>
          <w:lang w:bidi="ar-SA"/>
        </w:rPr>
        <w:t xml:space="preserve"> </w:t>
      </w:r>
      <w:r w:rsidRPr="00D14303">
        <w:rPr>
          <w:sz w:val="24"/>
          <w:szCs w:val="24"/>
          <w:lang w:bidi="ar-SA"/>
        </w:rPr>
        <w:t>nature,</w:t>
      </w:r>
      <w:r w:rsidRPr="00D14303">
        <w:rPr>
          <w:spacing w:val="-11"/>
          <w:sz w:val="24"/>
          <w:szCs w:val="24"/>
          <w:lang w:bidi="ar-SA"/>
        </w:rPr>
        <w:t xml:space="preserve"> </w:t>
      </w:r>
      <w:r w:rsidRPr="00D14303">
        <w:rPr>
          <w:sz w:val="24"/>
          <w:szCs w:val="24"/>
          <w:lang w:bidi="ar-SA"/>
        </w:rPr>
        <w:t>power</w:t>
      </w:r>
      <w:r w:rsidRPr="00D14303">
        <w:rPr>
          <w:spacing w:val="-9"/>
          <w:sz w:val="24"/>
          <w:szCs w:val="24"/>
          <w:lang w:bidi="ar-SA"/>
        </w:rPr>
        <w:t xml:space="preserve"> </w:t>
      </w:r>
      <w:r w:rsidRPr="00D14303">
        <w:rPr>
          <w:sz w:val="24"/>
          <w:szCs w:val="24"/>
          <w:lang w:bidi="ar-SA"/>
        </w:rPr>
        <w:t>to</w:t>
      </w:r>
      <w:r w:rsidRPr="00D14303">
        <w:rPr>
          <w:spacing w:val="-11"/>
          <w:sz w:val="24"/>
          <w:szCs w:val="24"/>
          <w:lang w:bidi="ar-SA"/>
        </w:rPr>
        <w:t xml:space="preserve"> </w:t>
      </w:r>
      <w:r w:rsidRPr="00D14303">
        <w:rPr>
          <w:sz w:val="24"/>
          <w:szCs w:val="24"/>
          <w:lang w:bidi="ar-SA"/>
        </w:rPr>
        <w:t>fix</w:t>
      </w:r>
      <w:r w:rsidRPr="00D14303">
        <w:rPr>
          <w:spacing w:val="-10"/>
          <w:sz w:val="24"/>
          <w:szCs w:val="24"/>
          <w:lang w:bidi="ar-SA"/>
        </w:rPr>
        <w:t xml:space="preserve"> </w:t>
      </w:r>
      <w:r w:rsidRPr="00D14303">
        <w:rPr>
          <w:sz w:val="24"/>
          <w:szCs w:val="24"/>
          <w:lang w:bidi="ar-SA"/>
        </w:rPr>
        <w:t>bail</w:t>
      </w:r>
      <w:r w:rsidRPr="00D14303">
        <w:rPr>
          <w:spacing w:val="-11"/>
          <w:sz w:val="24"/>
          <w:szCs w:val="24"/>
          <w:lang w:bidi="ar-SA"/>
        </w:rPr>
        <w:t xml:space="preserve"> </w:t>
      </w:r>
      <w:r w:rsidRPr="00D14303">
        <w:rPr>
          <w:sz w:val="24"/>
          <w:szCs w:val="24"/>
          <w:lang w:bidi="ar-SA"/>
        </w:rPr>
        <w:t>and</w:t>
      </w:r>
      <w:r w:rsidRPr="00D14303">
        <w:rPr>
          <w:spacing w:val="-11"/>
          <w:sz w:val="24"/>
          <w:szCs w:val="24"/>
          <w:lang w:bidi="ar-SA"/>
        </w:rPr>
        <w:t xml:space="preserve"> </w:t>
      </w:r>
      <w:r w:rsidRPr="00D14303">
        <w:rPr>
          <w:sz w:val="24"/>
          <w:szCs w:val="24"/>
          <w:lang w:bidi="ar-SA"/>
        </w:rPr>
        <w:t>release</w:t>
      </w:r>
      <w:r w:rsidRPr="00D14303">
        <w:rPr>
          <w:spacing w:val="-12"/>
          <w:sz w:val="24"/>
          <w:szCs w:val="24"/>
          <w:lang w:bidi="ar-SA"/>
        </w:rPr>
        <w:t xml:space="preserve"> </w:t>
      </w:r>
      <w:r w:rsidRPr="00D14303">
        <w:rPr>
          <w:sz w:val="24"/>
          <w:szCs w:val="24"/>
          <w:lang w:bidi="ar-SA"/>
        </w:rPr>
        <w:t>from</w:t>
      </w:r>
      <w:r w:rsidRPr="00D14303">
        <w:rPr>
          <w:spacing w:val="-11"/>
          <w:sz w:val="24"/>
          <w:szCs w:val="24"/>
          <w:lang w:bidi="ar-SA"/>
        </w:rPr>
        <w:t xml:space="preserve"> </w:t>
      </w:r>
      <w:r w:rsidRPr="00D14303">
        <w:rPr>
          <w:sz w:val="24"/>
          <w:szCs w:val="24"/>
          <w:lang w:bidi="ar-SA"/>
        </w:rPr>
        <w:t>custody</w:t>
      </w:r>
      <w:r w:rsidRPr="00D14303">
        <w:rPr>
          <w:spacing w:val="-10"/>
          <w:sz w:val="24"/>
          <w:szCs w:val="24"/>
          <w:lang w:bidi="ar-SA"/>
        </w:rPr>
        <w:t xml:space="preserve"> </w:t>
      </w:r>
      <w:r w:rsidRPr="00D14303">
        <w:rPr>
          <w:sz w:val="24"/>
          <w:szCs w:val="24"/>
          <w:lang w:bidi="ar-SA"/>
        </w:rPr>
        <w:t>is</w:t>
      </w:r>
      <w:r w:rsidRPr="00D14303">
        <w:rPr>
          <w:spacing w:val="-11"/>
          <w:sz w:val="24"/>
          <w:szCs w:val="24"/>
          <w:lang w:bidi="ar-SA"/>
        </w:rPr>
        <w:t xml:space="preserve"> </w:t>
      </w:r>
      <w:r w:rsidRPr="00D14303">
        <w:rPr>
          <w:sz w:val="24"/>
          <w:szCs w:val="24"/>
          <w:lang w:bidi="ar-SA"/>
        </w:rPr>
        <w:t>a</w:t>
      </w:r>
      <w:r w:rsidRPr="00D14303">
        <w:rPr>
          <w:spacing w:val="-12"/>
          <w:sz w:val="24"/>
          <w:szCs w:val="24"/>
          <w:lang w:bidi="ar-SA"/>
        </w:rPr>
        <w:t xml:space="preserve"> </w:t>
      </w:r>
      <w:r w:rsidRPr="00D14303">
        <w:rPr>
          <w:sz w:val="24"/>
          <w:szCs w:val="24"/>
          <w:lang w:bidi="ar-SA"/>
        </w:rPr>
        <w:t xml:space="preserve">judicial power); </w:t>
      </w:r>
      <w:r w:rsidRPr="00D14303">
        <w:rPr>
          <w:i/>
          <w:sz w:val="24"/>
          <w:szCs w:val="24"/>
          <w:lang w:bidi="ar-SA"/>
        </w:rPr>
        <w:t>United States v. Crowell</w:t>
      </w:r>
      <w:r w:rsidRPr="00D14303">
        <w:rPr>
          <w:sz w:val="24"/>
          <w:szCs w:val="24"/>
          <w:lang w:bidi="ar-SA"/>
        </w:rPr>
        <w:t>, 2006 U.S. Dist. LEXIS 88489, 2006 WL 3541736</w:t>
      </w:r>
      <w:r w:rsidRPr="00D14303">
        <w:rPr>
          <w:spacing w:val="12"/>
          <w:sz w:val="24"/>
          <w:szCs w:val="24"/>
          <w:lang w:bidi="ar-SA"/>
        </w:rPr>
        <w:t xml:space="preserve"> </w:t>
      </w:r>
      <w:r w:rsidRPr="00D14303">
        <w:rPr>
          <w:sz w:val="24"/>
          <w:szCs w:val="24"/>
          <w:lang w:bidi="ar-SA"/>
        </w:rPr>
        <w:t>(06-M-1095 W. D. NY Dec. 7, 2006) (bail decisions, “the quintessential exercise of judicial power,” must be “individualized”; legislature cannot prescribe “a rule of decision for courts” in these determinations “without permitting courts to exercise their judicial powers independently”).</w:t>
      </w:r>
    </w:p>
    <w:p w14:paraId="55EEECAF" w14:textId="77777777" w:rsidR="00D14303" w:rsidRPr="00D14303" w:rsidRDefault="00D14303" w:rsidP="00D14303">
      <w:pPr>
        <w:spacing w:line="480" w:lineRule="auto"/>
        <w:ind w:left="120" w:right="117" w:firstLine="360"/>
        <w:rPr>
          <w:sz w:val="24"/>
          <w:szCs w:val="24"/>
          <w:lang w:bidi="ar-SA"/>
        </w:rPr>
      </w:pPr>
      <w:r w:rsidRPr="00D14303">
        <w:rPr>
          <w:sz w:val="24"/>
          <w:szCs w:val="24"/>
          <w:lang w:bidi="ar-SA"/>
        </w:rPr>
        <w:lastRenderedPageBreak/>
        <w:t xml:space="preserve">To date, only one trial court has ruled on whether the elimination of cash bail withstands a separation of powers inquiry. </w:t>
      </w:r>
      <w:r w:rsidRPr="00D14303">
        <w:rPr>
          <w:i/>
          <w:sz w:val="24"/>
          <w:szCs w:val="24"/>
          <w:lang w:bidi="ar-SA"/>
        </w:rPr>
        <w:t>People v. Johnston</w:t>
      </w:r>
      <w:r w:rsidRPr="00D14303">
        <w:rPr>
          <w:sz w:val="24"/>
          <w:szCs w:val="24"/>
          <w:lang w:bidi="ar-SA"/>
        </w:rPr>
        <w:t xml:space="preserve">, 67 Misc.3d. 267, 121 N.Y.S.3d 386 (N.Y. City Ct. Cohoes 2020). The defendant in </w:t>
      </w:r>
      <w:r w:rsidRPr="00D14303">
        <w:rPr>
          <w:i/>
          <w:sz w:val="24"/>
          <w:szCs w:val="24"/>
          <w:lang w:bidi="ar-SA"/>
        </w:rPr>
        <w:t xml:space="preserve">Johnston </w:t>
      </w:r>
      <w:r w:rsidRPr="00D14303">
        <w:rPr>
          <w:sz w:val="24"/>
          <w:szCs w:val="24"/>
          <w:lang w:bidi="ar-SA"/>
        </w:rPr>
        <w:t>who was charged with minor traffic offenses, had a “long</w:t>
      </w:r>
      <w:r w:rsidRPr="00D14303">
        <w:rPr>
          <w:spacing w:val="-14"/>
          <w:sz w:val="24"/>
          <w:szCs w:val="24"/>
          <w:lang w:bidi="ar-SA"/>
        </w:rPr>
        <w:t xml:space="preserve"> </w:t>
      </w:r>
      <w:r w:rsidRPr="00D14303">
        <w:rPr>
          <w:sz w:val="24"/>
          <w:szCs w:val="24"/>
          <w:lang w:bidi="ar-SA"/>
        </w:rPr>
        <w:t>and</w:t>
      </w:r>
      <w:r w:rsidRPr="00D14303">
        <w:rPr>
          <w:spacing w:val="-13"/>
          <w:sz w:val="24"/>
          <w:szCs w:val="24"/>
          <w:lang w:bidi="ar-SA"/>
        </w:rPr>
        <w:t xml:space="preserve"> </w:t>
      </w:r>
      <w:r w:rsidRPr="00D14303">
        <w:rPr>
          <w:sz w:val="24"/>
          <w:szCs w:val="24"/>
          <w:lang w:bidi="ar-SA"/>
        </w:rPr>
        <w:t>incorrigible</w:t>
      </w:r>
      <w:r w:rsidRPr="00D14303">
        <w:rPr>
          <w:spacing w:val="-14"/>
          <w:sz w:val="24"/>
          <w:szCs w:val="24"/>
          <w:lang w:bidi="ar-SA"/>
        </w:rPr>
        <w:t xml:space="preserve"> </w:t>
      </w:r>
      <w:r w:rsidRPr="00D14303">
        <w:rPr>
          <w:sz w:val="24"/>
          <w:szCs w:val="24"/>
          <w:lang w:bidi="ar-SA"/>
        </w:rPr>
        <w:t>record</w:t>
      </w:r>
      <w:r w:rsidRPr="00D14303">
        <w:rPr>
          <w:spacing w:val="-13"/>
          <w:sz w:val="24"/>
          <w:szCs w:val="24"/>
          <w:lang w:bidi="ar-SA"/>
        </w:rPr>
        <w:t xml:space="preserve"> </w:t>
      </w:r>
      <w:r w:rsidRPr="00D14303">
        <w:rPr>
          <w:sz w:val="24"/>
          <w:szCs w:val="24"/>
          <w:lang w:bidi="ar-SA"/>
        </w:rPr>
        <w:t>of</w:t>
      </w:r>
      <w:r w:rsidRPr="00D14303">
        <w:rPr>
          <w:spacing w:val="-15"/>
          <w:sz w:val="24"/>
          <w:szCs w:val="24"/>
          <w:lang w:bidi="ar-SA"/>
        </w:rPr>
        <w:t xml:space="preserve"> </w:t>
      </w:r>
      <w:r w:rsidRPr="00D14303">
        <w:rPr>
          <w:sz w:val="24"/>
          <w:szCs w:val="24"/>
          <w:lang w:bidi="ar-SA"/>
        </w:rPr>
        <w:t>refusing</w:t>
      </w:r>
      <w:r w:rsidRPr="00D14303">
        <w:rPr>
          <w:spacing w:val="-13"/>
          <w:sz w:val="24"/>
          <w:szCs w:val="24"/>
          <w:lang w:bidi="ar-SA"/>
        </w:rPr>
        <w:t xml:space="preserve"> </w:t>
      </w:r>
      <w:r w:rsidRPr="00D14303">
        <w:rPr>
          <w:sz w:val="24"/>
          <w:szCs w:val="24"/>
          <w:lang w:bidi="ar-SA"/>
        </w:rPr>
        <w:t>to</w:t>
      </w:r>
      <w:r w:rsidRPr="00D14303">
        <w:rPr>
          <w:spacing w:val="-13"/>
          <w:sz w:val="24"/>
          <w:szCs w:val="24"/>
          <w:lang w:bidi="ar-SA"/>
        </w:rPr>
        <w:t xml:space="preserve"> </w:t>
      </w:r>
      <w:r w:rsidRPr="00D14303">
        <w:rPr>
          <w:sz w:val="24"/>
          <w:szCs w:val="24"/>
          <w:lang w:bidi="ar-SA"/>
        </w:rPr>
        <w:t>come</w:t>
      </w:r>
      <w:r w:rsidRPr="00D14303">
        <w:rPr>
          <w:spacing w:val="-14"/>
          <w:sz w:val="24"/>
          <w:szCs w:val="24"/>
          <w:lang w:bidi="ar-SA"/>
        </w:rPr>
        <w:t xml:space="preserve"> </w:t>
      </w:r>
      <w:r w:rsidRPr="00D14303">
        <w:rPr>
          <w:sz w:val="24"/>
          <w:szCs w:val="24"/>
          <w:lang w:bidi="ar-SA"/>
        </w:rPr>
        <w:t>back</w:t>
      </w:r>
      <w:r w:rsidRPr="00D14303">
        <w:rPr>
          <w:spacing w:val="-14"/>
          <w:sz w:val="24"/>
          <w:szCs w:val="24"/>
          <w:lang w:bidi="ar-SA"/>
        </w:rPr>
        <w:t xml:space="preserve"> </w:t>
      </w:r>
      <w:r w:rsidRPr="00D14303">
        <w:rPr>
          <w:sz w:val="24"/>
          <w:szCs w:val="24"/>
          <w:lang w:bidi="ar-SA"/>
        </w:rPr>
        <w:t>to</w:t>
      </w:r>
      <w:r w:rsidRPr="00D14303">
        <w:rPr>
          <w:spacing w:val="-13"/>
          <w:sz w:val="24"/>
          <w:szCs w:val="24"/>
          <w:lang w:bidi="ar-SA"/>
        </w:rPr>
        <w:t xml:space="preserve"> </w:t>
      </w:r>
      <w:r w:rsidRPr="00D14303">
        <w:rPr>
          <w:sz w:val="24"/>
          <w:szCs w:val="24"/>
          <w:lang w:bidi="ar-SA"/>
        </w:rPr>
        <w:t>court.”</w:t>
      </w:r>
      <w:r w:rsidRPr="00D14303">
        <w:rPr>
          <w:spacing w:val="-14"/>
          <w:sz w:val="24"/>
          <w:szCs w:val="24"/>
          <w:lang w:bidi="ar-SA"/>
        </w:rPr>
        <w:t xml:space="preserve"> </w:t>
      </w:r>
      <w:r w:rsidRPr="00D14303">
        <w:rPr>
          <w:i/>
          <w:sz w:val="24"/>
          <w:szCs w:val="24"/>
          <w:lang w:bidi="ar-SA"/>
        </w:rPr>
        <w:t>Id</w:t>
      </w:r>
      <w:r w:rsidRPr="00D14303">
        <w:rPr>
          <w:sz w:val="24"/>
          <w:szCs w:val="24"/>
          <w:lang w:bidi="ar-SA"/>
        </w:rPr>
        <w:t>.</w:t>
      </w:r>
      <w:r w:rsidRPr="00D14303">
        <w:rPr>
          <w:spacing w:val="-13"/>
          <w:sz w:val="24"/>
          <w:szCs w:val="24"/>
          <w:lang w:bidi="ar-SA"/>
        </w:rPr>
        <w:t xml:space="preserve"> </w:t>
      </w:r>
      <w:r w:rsidRPr="00D14303">
        <w:rPr>
          <w:sz w:val="24"/>
          <w:szCs w:val="24"/>
          <w:lang w:bidi="ar-SA"/>
        </w:rPr>
        <w:t>at</w:t>
      </w:r>
      <w:r w:rsidRPr="00D14303">
        <w:rPr>
          <w:spacing w:val="-14"/>
          <w:sz w:val="24"/>
          <w:szCs w:val="24"/>
          <w:lang w:bidi="ar-SA"/>
        </w:rPr>
        <w:t xml:space="preserve"> </w:t>
      </w:r>
      <w:r w:rsidRPr="00D14303">
        <w:rPr>
          <w:sz w:val="24"/>
          <w:szCs w:val="24"/>
          <w:lang w:bidi="ar-SA"/>
        </w:rPr>
        <w:t>270.</w:t>
      </w:r>
      <w:r w:rsidRPr="00D14303">
        <w:rPr>
          <w:spacing w:val="34"/>
          <w:sz w:val="24"/>
          <w:szCs w:val="24"/>
          <w:lang w:bidi="ar-SA"/>
        </w:rPr>
        <w:t xml:space="preserve"> </w:t>
      </w:r>
      <w:r w:rsidRPr="00D14303">
        <w:rPr>
          <w:sz w:val="24"/>
          <w:szCs w:val="24"/>
          <w:lang w:bidi="ar-SA"/>
        </w:rPr>
        <w:t>Unable</w:t>
      </w:r>
      <w:r w:rsidRPr="00D14303">
        <w:rPr>
          <w:spacing w:val="-14"/>
          <w:sz w:val="24"/>
          <w:szCs w:val="24"/>
          <w:lang w:bidi="ar-SA"/>
        </w:rPr>
        <w:t xml:space="preserve"> </w:t>
      </w:r>
      <w:r w:rsidRPr="00D14303">
        <w:rPr>
          <w:sz w:val="24"/>
          <w:szCs w:val="24"/>
          <w:lang w:bidi="ar-SA"/>
        </w:rPr>
        <w:t>to</w:t>
      </w:r>
      <w:r w:rsidRPr="00D14303">
        <w:rPr>
          <w:spacing w:val="-14"/>
          <w:sz w:val="24"/>
          <w:szCs w:val="24"/>
          <w:lang w:bidi="ar-SA"/>
        </w:rPr>
        <w:t xml:space="preserve"> </w:t>
      </w:r>
      <w:r w:rsidRPr="00D14303">
        <w:rPr>
          <w:sz w:val="24"/>
          <w:szCs w:val="24"/>
          <w:lang w:bidi="ar-SA"/>
        </w:rPr>
        <w:t>set</w:t>
      </w:r>
      <w:r w:rsidRPr="00D14303">
        <w:rPr>
          <w:spacing w:val="-13"/>
          <w:sz w:val="24"/>
          <w:szCs w:val="24"/>
          <w:lang w:bidi="ar-SA"/>
        </w:rPr>
        <w:t xml:space="preserve"> </w:t>
      </w:r>
      <w:r w:rsidRPr="00D14303">
        <w:rPr>
          <w:sz w:val="24"/>
          <w:szCs w:val="24"/>
          <w:lang w:bidi="ar-SA"/>
        </w:rPr>
        <w:t xml:space="preserve">monetary bail pursuant to a new state statute eliminating cash bail, the court concluded that the “least restrictive set of conditions” to assure the defendant’s appearance was electronic monitoring. </w:t>
      </w:r>
      <w:r w:rsidRPr="00D14303">
        <w:rPr>
          <w:i/>
          <w:sz w:val="24"/>
          <w:szCs w:val="24"/>
          <w:lang w:bidi="ar-SA"/>
        </w:rPr>
        <w:t>Id</w:t>
      </w:r>
      <w:r w:rsidRPr="00D14303">
        <w:rPr>
          <w:sz w:val="24"/>
          <w:szCs w:val="24"/>
          <w:lang w:bidi="ar-SA"/>
        </w:rPr>
        <w:t>. at</w:t>
      </w:r>
      <w:r w:rsidRPr="00D14303">
        <w:rPr>
          <w:spacing w:val="-9"/>
          <w:sz w:val="24"/>
          <w:szCs w:val="24"/>
          <w:lang w:bidi="ar-SA"/>
        </w:rPr>
        <w:t xml:space="preserve"> </w:t>
      </w:r>
      <w:r w:rsidRPr="00D14303">
        <w:rPr>
          <w:sz w:val="24"/>
          <w:szCs w:val="24"/>
          <w:lang w:bidi="ar-SA"/>
        </w:rPr>
        <w:t>271.</w:t>
      </w:r>
      <w:r w:rsidRPr="00D14303">
        <w:rPr>
          <w:spacing w:val="-10"/>
          <w:sz w:val="24"/>
          <w:szCs w:val="24"/>
          <w:lang w:bidi="ar-SA"/>
        </w:rPr>
        <w:t xml:space="preserve"> </w:t>
      </w:r>
      <w:r w:rsidRPr="00D14303">
        <w:rPr>
          <w:sz w:val="24"/>
          <w:szCs w:val="24"/>
          <w:lang w:bidi="ar-SA"/>
        </w:rPr>
        <w:t>Because</w:t>
      </w:r>
      <w:r w:rsidRPr="00D14303">
        <w:rPr>
          <w:spacing w:val="-10"/>
          <w:sz w:val="24"/>
          <w:szCs w:val="24"/>
          <w:lang w:bidi="ar-SA"/>
        </w:rPr>
        <w:t xml:space="preserve"> </w:t>
      </w:r>
      <w:r w:rsidRPr="00D14303">
        <w:rPr>
          <w:sz w:val="24"/>
          <w:szCs w:val="24"/>
          <w:lang w:bidi="ar-SA"/>
        </w:rPr>
        <w:t>placing</w:t>
      </w:r>
      <w:r w:rsidRPr="00D14303">
        <w:rPr>
          <w:spacing w:val="-10"/>
          <w:sz w:val="24"/>
          <w:szCs w:val="24"/>
          <w:lang w:bidi="ar-SA"/>
        </w:rPr>
        <w:t xml:space="preserve"> </w:t>
      </w:r>
      <w:r w:rsidRPr="00D14303">
        <w:rPr>
          <w:sz w:val="24"/>
          <w:szCs w:val="24"/>
          <w:lang w:bidi="ar-SA"/>
        </w:rPr>
        <w:t>the</w:t>
      </w:r>
      <w:r w:rsidRPr="00D14303">
        <w:rPr>
          <w:spacing w:val="-10"/>
          <w:sz w:val="24"/>
          <w:szCs w:val="24"/>
          <w:lang w:bidi="ar-SA"/>
        </w:rPr>
        <w:t xml:space="preserve"> </w:t>
      </w:r>
      <w:r w:rsidRPr="00D14303">
        <w:rPr>
          <w:sz w:val="24"/>
          <w:szCs w:val="24"/>
          <w:lang w:bidi="ar-SA"/>
        </w:rPr>
        <w:t>defendant</w:t>
      </w:r>
      <w:r w:rsidRPr="00D14303">
        <w:rPr>
          <w:spacing w:val="-9"/>
          <w:sz w:val="24"/>
          <w:szCs w:val="24"/>
          <w:lang w:bidi="ar-SA"/>
        </w:rPr>
        <w:t xml:space="preserve"> </w:t>
      </w:r>
      <w:r w:rsidRPr="00D14303">
        <w:rPr>
          <w:sz w:val="24"/>
          <w:szCs w:val="24"/>
          <w:lang w:bidi="ar-SA"/>
        </w:rPr>
        <w:t>on</w:t>
      </w:r>
      <w:r w:rsidRPr="00D14303">
        <w:rPr>
          <w:spacing w:val="-9"/>
          <w:sz w:val="24"/>
          <w:szCs w:val="24"/>
          <w:lang w:bidi="ar-SA"/>
        </w:rPr>
        <w:t xml:space="preserve"> </w:t>
      </w:r>
      <w:r w:rsidRPr="00D14303">
        <w:rPr>
          <w:sz w:val="24"/>
          <w:szCs w:val="24"/>
          <w:lang w:bidi="ar-SA"/>
        </w:rPr>
        <w:t>electronic</w:t>
      </w:r>
      <w:r w:rsidRPr="00D14303">
        <w:rPr>
          <w:spacing w:val="-11"/>
          <w:sz w:val="24"/>
          <w:szCs w:val="24"/>
          <w:lang w:bidi="ar-SA"/>
        </w:rPr>
        <w:t xml:space="preserve"> </w:t>
      </w:r>
      <w:r w:rsidRPr="00D14303">
        <w:rPr>
          <w:sz w:val="24"/>
          <w:szCs w:val="24"/>
          <w:lang w:bidi="ar-SA"/>
        </w:rPr>
        <w:t>monitoring</w:t>
      </w:r>
      <w:r w:rsidRPr="00D14303">
        <w:rPr>
          <w:spacing w:val="-9"/>
          <w:sz w:val="24"/>
          <w:szCs w:val="24"/>
          <w:lang w:bidi="ar-SA"/>
        </w:rPr>
        <w:t xml:space="preserve"> </w:t>
      </w:r>
      <w:r w:rsidRPr="00D14303">
        <w:rPr>
          <w:sz w:val="24"/>
          <w:szCs w:val="24"/>
          <w:lang w:bidi="ar-SA"/>
        </w:rPr>
        <w:t>for</w:t>
      </w:r>
      <w:r w:rsidRPr="00D14303">
        <w:rPr>
          <w:spacing w:val="-10"/>
          <w:sz w:val="24"/>
          <w:szCs w:val="24"/>
          <w:lang w:bidi="ar-SA"/>
        </w:rPr>
        <w:t xml:space="preserve"> </w:t>
      </w:r>
      <w:r w:rsidRPr="00D14303">
        <w:rPr>
          <w:sz w:val="24"/>
          <w:szCs w:val="24"/>
          <w:lang w:bidi="ar-SA"/>
        </w:rPr>
        <w:t>a</w:t>
      </w:r>
      <w:r w:rsidRPr="00D14303">
        <w:rPr>
          <w:spacing w:val="-11"/>
          <w:sz w:val="24"/>
          <w:szCs w:val="24"/>
          <w:lang w:bidi="ar-SA"/>
        </w:rPr>
        <w:t xml:space="preserve"> </w:t>
      </w:r>
      <w:r w:rsidRPr="00D14303">
        <w:rPr>
          <w:sz w:val="24"/>
          <w:szCs w:val="24"/>
          <w:lang w:bidi="ar-SA"/>
        </w:rPr>
        <w:t>misdemeanor</w:t>
      </w:r>
      <w:r w:rsidRPr="00D14303">
        <w:rPr>
          <w:spacing w:val="-9"/>
          <w:sz w:val="24"/>
          <w:szCs w:val="24"/>
          <w:lang w:bidi="ar-SA"/>
        </w:rPr>
        <w:t xml:space="preserve"> </w:t>
      </w:r>
      <w:r w:rsidRPr="00D14303">
        <w:rPr>
          <w:sz w:val="24"/>
          <w:szCs w:val="24"/>
          <w:lang w:bidi="ar-SA"/>
        </w:rPr>
        <w:t>offense</w:t>
      </w:r>
      <w:r w:rsidRPr="00D14303">
        <w:rPr>
          <w:spacing w:val="-11"/>
          <w:sz w:val="24"/>
          <w:szCs w:val="24"/>
          <w:lang w:bidi="ar-SA"/>
        </w:rPr>
        <w:t xml:space="preserve"> </w:t>
      </w:r>
      <w:r w:rsidRPr="00D14303">
        <w:rPr>
          <w:sz w:val="24"/>
          <w:szCs w:val="24"/>
          <w:lang w:bidi="ar-SA"/>
        </w:rPr>
        <w:t xml:space="preserve">“would be quite the intrusion on defendant’s liberty,” the court found the prohibition on cash bail unconstitutional. </w:t>
      </w:r>
      <w:r w:rsidRPr="00D14303">
        <w:rPr>
          <w:i/>
          <w:sz w:val="24"/>
          <w:szCs w:val="24"/>
          <w:lang w:bidi="ar-SA"/>
        </w:rPr>
        <w:t>Id</w:t>
      </w:r>
      <w:r w:rsidRPr="00D14303">
        <w:rPr>
          <w:sz w:val="24"/>
          <w:szCs w:val="24"/>
          <w:lang w:bidi="ar-SA"/>
        </w:rPr>
        <w:t>. at 271-77. In doing so, the court concluded that the “categorical” nature of the</w:t>
      </w:r>
      <w:r w:rsidRPr="00D14303">
        <w:rPr>
          <w:spacing w:val="-6"/>
          <w:sz w:val="24"/>
          <w:szCs w:val="24"/>
          <w:lang w:bidi="ar-SA"/>
        </w:rPr>
        <w:t xml:space="preserve"> </w:t>
      </w:r>
      <w:r w:rsidRPr="00D14303">
        <w:rPr>
          <w:sz w:val="24"/>
          <w:szCs w:val="24"/>
          <w:lang w:bidi="ar-SA"/>
        </w:rPr>
        <w:t>cash</w:t>
      </w:r>
      <w:r w:rsidRPr="00D14303">
        <w:rPr>
          <w:spacing w:val="-5"/>
          <w:sz w:val="24"/>
          <w:szCs w:val="24"/>
          <w:lang w:bidi="ar-SA"/>
        </w:rPr>
        <w:t xml:space="preserve"> </w:t>
      </w:r>
      <w:r w:rsidRPr="00D14303">
        <w:rPr>
          <w:sz w:val="24"/>
          <w:szCs w:val="24"/>
          <w:lang w:bidi="ar-SA"/>
        </w:rPr>
        <w:t>bail</w:t>
      </w:r>
      <w:r w:rsidRPr="00D14303">
        <w:rPr>
          <w:spacing w:val="-3"/>
          <w:sz w:val="24"/>
          <w:szCs w:val="24"/>
          <w:lang w:bidi="ar-SA"/>
        </w:rPr>
        <w:t xml:space="preserve"> </w:t>
      </w:r>
      <w:r w:rsidRPr="00D14303">
        <w:rPr>
          <w:sz w:val="24"/>
          <w:szCs w:val="24"/>
          <w:lang w:bidi="ar-SA"/>
        </w:rPr>
        <w:t>prohibition</w:t>
      </w:r>
      <w:r w:rsidRPr="00D14303">
        <w:rPr>
          <w:spacing w:val="-7"/>
          <w:sz w:val="24"/>
          <w:szCs w:val="24"/>
          <w:lang w:bidi="ar-SA"/>
        </w:rPr>
        <w:t xml:space="preserve"> </w:t>
      </w:r>
      <w:r w:rsidRPr="00D14303">
        <w:rPr>
          <w:sz w:val="24"/>
          <w:szCs w:val="24"/>
          <w:lang w:bidi="ar-SA"/>
        </w:rPr>
        <w:t>had</w:t>
      </w:r>
      <w:r w:rsidRPr="00D14303">
        <w:rPr>
          <w:spacing w:val="-4"/>
          <w:sz w:val="24"/>
          <w:szCs w:val="24"/>
          <w:lang w:bidi="ar-SA"/>
        </w:rPr>
        <w:t xml:space="preserve"> </w:t>
      </w:r>
      <w:r w:rsidRPr="00D14303">
        <w:rPr>
          <w:sz w:val="24"/>
          <w:szCs w:val="24"/>
          <w:lang w:bidi="ar-SA"/>
        </w:rPr>
        <w:t>eliminated</w:t>
      </w:r>
      <w:r w:rsidRPr="00D14303">
        <w:rPr>
          <w:spacing w:val="-5"/>
          <w:sz w:val="24"/>
          <w:szCs w:val="24"/>
          <w:lang w:bidi="ar-SA"/>
        </w:rPr>
        <w:t xml:space="preserve"> </w:t>
      </w:r>
      <w:r w:rsidRPr="00D14303">
        <w:rPr>
          <w:sz w:val="24"/>
          <w:szCs w:val="24"/>
          <w:lang w:bidi="ar-SA"/>
        </w:rPr>
        <w:t>court</w:t>
      </w:r>
      <w:r w:rsidRPr="00D14303">
        <w:rPr>
          <w:spacing w:val="-3"/>
          <w:sz w:val="24"/>
          <w:szCs w:val="24"/>
          <w:lang w:bidi="ar-SA"/>
        </w:rPr>
        <w:t xml:space="preserve"> </w:t>
      </w:r>
      <w:r w:rsidRPr="00D14303">
        <w:rPr>
          <w:sz w:val="24"/>
          <w:szCs w:val="24"/>
          <w:lang w:bidi="ar-SA"/>
        </w:rPr>
        <w:t>discretion.</w:t>
      </w:r>
      <w:r w:rsidRPr="00D14303">
        <w:rPr>
          <w:spacing w:val="-5"/>
          <w:sz w:val="24"/>
          <w:szCs w:val="24"/>
          <w:lang w:bidi="ar-SA"/>
        </w:rPr>
        <w:t xml:space="preserve"> </w:t>
      </w:r>
      <w:r w:rsidRPr="00D14303">
        <w:rPr>
          <w:i/>
          <w:sz w:val="24"/>
          <w:szCs w:val="24"/>
          <w:lang w:bidi="ar-SA"/>
        </w:rPr>
        <w:t>Id</w:t>
      </w:r>
      <w:r w:rsidRPr="00D14303">
        <w:rPr>
          <w:sz w:val="24"/>
          <w:szCs w:val="24"/>
          <w:lang w:bidi="ar-SA"/>
        </w:rPr>
        <w:t>.</w:t>
      </w:r>
      <w:r w:rsidRPr="00D14303">
        <w:rPr>
          <w:spacing w:val="-4"/>
          <w:sz w:val="24"/>
          <w:szCs w:val="24"/>
          <w:lang w:bidi="ar-SA"/>
        </w:rPr>
        <w:t xml:space="preserve"> </w:t>
      </w:r>
      <w:r w:rsidRPr="00D14303">
        <w:rPr>
          <w:sz w:val="24"/>
          <w:szCs w:val="24"/>
          <w:lang w:bidi="ar-SA"/>
        </w:rPr>
        <w:t>at</w:t>
      </w:r>
      <w:r w:rsidRPr="00D14303">
        <w:rPr>
          <w:spacing w:val="-4"/>
          <w:sz w:val="24"/>
          <w:szCs w:val="24"/>
          <w:lang w:bidi="ar-SA"/>
        </w:rPr>
        <w:t xml:space="preserve"> </w:t>
      </w:r>
      <w:r w:rsidRPr="00D14303">
        <w:rPr>
          <w:sz w:val="24"/>
          <w:szCs w:val="24"/>
          <w:lang w:bidi="ar-SA"/>
        </w:rPr>
        <w:t>274.</w:t>
      </w:r>
      <w:r w:rsidRPr="00D14303">
        <w:rPr>
          <w:spacing w:val="-4"/>
          <w:sz w:val="24"/>
          <w:szCs w:val="24"/>
          <w:lang w:bidi="ar-SA"/>
        </w:rPr>
        <w:t xml:space="preserve"> </w:t>
      </w:r>
      <w:r w:rsidRPr="00D14303">
        <w:rPr>
          <w:sz w:val="24"/>
          <w:szCs w:val="24"/>
          <w:lang w:bidi="ar-SA"/>
        </w:rPr>
        <w:t>Finding</w:t>
      </w:r>
      <w:r w:rsidRPr="00D14303">
        <w:rPr>
          <w:spacing w:val="-5"/>
          <w:sz w:val="24"/>
          <w:szCs w:val="24"/>
          <w:lang w:bidi="ar-SA"/>
        </w:rPr>
        <w:t xml:space="preserve"> </w:t>
      </w:r>
      <w:r w:rsidRPr="00D14303">
        <w:rPr>
          <w:sz w:val="24"/>
          <w:szCs w:val="24"/>
          <w:lang w:bidi="ar-SA"/>
        </w:rPr>
        <w:t>that</w:t>
      </w:r>
      <w:r w:rsidRPr="00D14303">
        <w:rPr>
          <w:spacing w:val="-3"/>
          <w:sz w:val="24"/>
          <w:szCs w:val="24"/>
          <w:lang w:bidi="ar-SA"/>
        </w:rPr>
        <w:t xml:space="preserve"> </w:t>
      </w:r>
      <w:r w:rsidRPr="00D14303">
        <w:rPr>
          <w:sz w:val="24"/>
          <w:szCs w:val="24"/>
          <w:lang w:bidi="ar-SA"/>
        </w:rPr>
        <w:t>“history</w:t>
      </w:r>
      <w:r w:rsidRPr="00D14303">
        <w:rPr>
          <w:spacing w:val="-5"/>
          <w:sz w:val="24"/>
          <w:szCs w:val="24"/>
          <w:lang w:bidi="ar-SA"/>
        </w:rPr>
        <w:t xml:space="preserve"> </w:t>
      </w:r>
      <w:r w:rsidRPr="00D14303">
        <w:rPr>
          <w:sz w:val="24"/>
          <w:szCs w:val="24"/>
          <w:lang w:bidi="ar-SA"/>
        </w:rPr>
        <w:t>counsels that</w:t>
      </w:r>
      <w:r w:rsidRPr="00D14303">
        <w:rPr>
          <w:spacing w:val="-14"/>
          <w:sz w:val="24"/>
          <w:szCs w:val="24"/>
          <w:lang w:bidi="ar-SA"/>
        </w:rPr>
        <w:t xml:space="preserve"> </w:t>
      </w:r>
      <w:r w:rsidRPr="00D14303">
        <w:rPr>
          <w:sz w:val="24"/>
          <w:szCs w:val="24"/>
          <w:lang w:bidi="ar-SA"/>
        </w:rPr>
        <w:t>bail</w:t>
      </w:r>
      <w:r w:rsidRPr="00D14303">
        <w:rPr>
          <w:spacing w:val="-13"/>
          <w:sz w:val="24"/>
          <w:szCs w:val="24"/>
          <w:lang w:bidi="ar-SA"/>
        </w:rPr>
        <w:t xml:space="preserve"> </w:t>
      </w:r>
      <w:r w:rsidRPr="00D14303">
        <w:rPr>
          <w:sz w:val="24"/>
          <w:szCs w:val="24"/>
          <w:lang w:bidi="ar-SA"/>
        </w:rPr>
        <w:t>is</w:t>
      </w:r>
      <w:r w:rsidRPr="00D14303">
        <w:rPr>
          <w:spacing w:val="-13"/>
          <w:sz w:val="24"/>
          <w:szCs w:val="24"/>
          <w:lang w:bidi="ar-SA"/>
        </w:rPr>
        <w:t xml:space="preserve"> </w:t>
      </w:r>
      <w:r w:rsidRPr="00D14303">
        <w:rPr>
          <w:sz w:val="24"/>
          <w:szCs w:val="24"/>
          <w:lang w:bidi="ar-SA"/>
        </w:rPr>
        <w:t>ultimately</w:t>
      </w:r>
      <w:r w:rsidRPr="00D14303">
        <w:rPr>
          <w:spacing w:val="-14"/>
          <w:sz w:val="24"/>
          <w:szCs w:val="24"/>
          <w:lang w:bidi="ar-SA"/>
        </w:rPr>
        <w:t xml:space="preserve"> </w:t>
      </w:r>
      <w:r w:rsidRPr="00D14303">
        <w:rPr>
          <w:sz w:val="24"/>
          <w:szCs w:val="24"/>
          <w:lang w:bidi="ar-SA"/>
        </w:rPr>
        <w:t>a</w:t>
      </w:r>
      <w:r w:rsidRPr="00D14303">
        <w:rPr>
          <w:spacing w:val="-14"/>
          <w:sz w:val="24"/>
          <w:szCs w:val="24"/>
          <w:lang w:bidi="ar-SA"/>
        </w:rPr>
        <w:t xml:space="preserve"> </w:t>
      </w:r>
      <w:r w:rsidRPr="00D14303">
        <w:rPr>
          <w:sz w:val="24"/>
          <w:szCs w:val="24"/>
          <w:lang w:bidi="ar-SA"/>
        </w:rPr>
        <w:t>judicial</w:t>
      </w:r>
      <w:r w:rsidRPr="00D14303">
        <w:rPr>
          <w:spacing w:val="-13"/>
          <w:sz w:val="24"/>
          <w:szCs w:val="24"/>
          <w:lang w:bidi="ar-SA"/>
        </w:rPr>
        <w:t xml:space="preserve"> </w:t>
      </w:r>
      <w:r w:rsidRPr="00D14303">
        <w:rPr>
          <w:sz w:val="24"/>
          <w:szCs w:val="24"/>
          <w:lang w:bidi="ar-SA"/>
        </w:rPr>
        <w:t>function,”</w:t>
      </w:r>
      <w:r w:rsidRPr="00D14303">
        <w:rPr>
          <w:spacing w:val="-15"/>
          <w:sz w:val="24"/>
          <w:szCs w:val="24"/>
          <w:lang w:bidi="ar-SA"/>
        </w:rPr>
        <w:t xml:space="preserve"> </w:t>
      </w:r>
      <w:r w:rsidRPr="00D14303">
        <w:rPr>
          <w:i/>
          <w:sz w:val="24"/>
          <w:szCs w:val="24"/>
          <w:lang w:bidi="ar-SA"/>
        </w:rPr>
        <w:t>id</w:t>
      </w:r>
      <w:r w:rsidRPr="00D14303">
        <w:rPr>
          <w:sz w:val="24"/>
          <w:szCs w:val="24"/>
          <w:lang w:bidi="ar-SA"/>
        </w:rPr>
        <w:t>.</w:t>
      </w:r>
      <w:r w:rsidRPr="00D14303">
        <w:rPr>
          <w:spacing w:val="-13"/>
          <w:sz w:val="24"/>
          <w:szCs w:val="24"/>
          <w:lang w:bidi="ar-SA"/>
        </w:rPr>
        <w:t xml:space="preserve"> </w:t>
      </w:r>
      <w:r w:rsidRPr="00D14303">
        <w:rPr>
          <w:sz w:val="24"/>
          <w:szCs w:val="24"/>
          <w:lang w:bidi="ar-SA"/>
        </w:rPr>
        <w:t>at</w:t>
      </w:r>
      <w:r w:rsidRPr="00D14303">
        <w:rPr>
          <w:spacing w:val="-13"/>
          <w:sz w:val="24"/>
          <w:szCs w:val="24"/>
          <w:lang w:bidi="ar-SA"/>
        </w:rPr>
        <w:t xml:space="preserve"> </w:t>
      </w:r>
      <w:r w:rsidRPr="00D14303">
        <w:rPr>
          <w:sz w:val="24"/>
          <w:szCs w:val="24"/>
          <w:lang w:bidi="ar-SA"/>
        </w:rPr>
        <w:t>275,</w:t>
      </w:r>
      <w:r w:rsidRPr="00D14303">
        <w:rPr>
          <w:spacing w:val="-14"/>
          <w:sz w:val="24"/>
          <w:szCs w:val="24"/>
          <w:lang w:bidi="ar-SA"/>
        </w:rPr>
        <w:t xml:space="preserve"> </w:t>
      </w:r>
      <w:r w:rsidRPr="00D14303">
        <w:rPr>
          <w:sz w:val="24"/>
          <w:szCs w:val="24"/>
          <w:lang w:bidi="ar-SA"/>
        </w:rPr>
        <w:t>the</w:t>
      </w:r>
      <w:r w:rsidRPr="00D14303">
        <w:rPr>
          <w:spacing w:val="-14"/>
          <w:sz w:val="24"/>
          <w:szCs w:val="24"/>
          <w:lang w:bidi="ar-SA"/>
        </w:rPr>
        <w:t xml:space="preserve"> </w:t>
      </w:r>
      <w:r w:rsidRPr="00D14303">
        <w:rPr>
          <w:sz w:val="24"/>
          <w:szCs w:val="24"/>
          <w:lang w:bidi="ar-SA"/>
        </w:rPr>
        <w:t>court</w:t>
      </w:r>
      <w:r w:rsidRPr="00D14303">
        <w:rPr>
          <w:spacing w:val="-13"/>
          <w:sz w:val="24"/>
          <w:szCs w:val="24"/>
          <w:lang w:bidi="ar-SA"/>
        </w:rPr>
        <w:t xml:space="preserve"> </w:t>
      </w:r>
      <w:r w:rsidRPr="00D14303">
        <w:rPr>
          <w:sz w:val="24"/>
          <w:szCs w:val="24"/>
          <w:lang w:bidi="ar-SA"/>
        </w:rPr>
        <w:t>surmised</w:t>
      </w:r>
      <w:r w:rsidRPr="00D14303">
        <w:rPr>
          <w:spacing w:val="-14"/>
          <w:sz w:val="24"/>
          <w:szCs w:val="24"/>
          <w:lang w:bidi="ar-SA"/>
        </w:rPr>
        <w:t xml:space="preserve"> </w:t>
      </w:r>
      <w:r w:rsidRPr="00D14303">
        <w:rPr>
          <w:sz w:val="24"/>
          <w:szCs w:val="24"/>
          <w:lang w:bidi="ar-SA"/>
        </w:rPr>
        <w:t>that</w:t>
      </w:r>
      <w:r w:rsidRPr="00D14303">
        <w:rPr>
          <w:spacing w:val="-11"/>
          <w:sz w:val="24"/>
          <w:szCs w:val="24"/>
          <w:lang w:bidi="ar-SA"/>
        </w:rPr>
        <w:t xml:space="preserve"> </w:t>
      </w:r>
      <w:r w:rsidRPr="00D14303">
        <w:rPr>
          <w:sz w:val="24"/>
          <w:szCs w:val="24"/>
          <w:lang w:bidi="ar-SA"/>
        </w:rPr>
        <w:t>bail</w:t>
      </w:r>
      <w:r w:rsidRPr="00D14303">
        <w:rPr>
          <w:spacing w:val="-13"/>
          <w:sz w:val="24"/>
          <w:szCs w:val="24"/>
          <w:lang w:bidi="ar-SA"/>
        </w:rPr>
        <w:t xml:space="preserve"> </w:t>
      </w:r>
      <w:r w:rsidRPr="00D14303">
        <w:rPr>
          <w:sz w:val="24"/>
          <w:szCs w:val="24"/>
          <w:lang w:bidi="ar-SA"/>
        </w:rPr>
        <w:t>historically</w:t>
      </w:r>
      <w:r w:rsidRPr="00D14303">
        <w:rPr>
          <w:spacing w:val="-14"/>
          <w:sz w:val="24"/>
          <w:szCs w:val="24"/>
          <w:lang w:bidi="ar-SA"/>
        </w:rPr>
        <w:t xml:space="preserve"> </w:t>
      </w:r>
      <w:r w:rsidRPr="00D14303">
        <w:rPr>
          <w:sz w:val="24"/>
          <w:szCs w:val="24"/>
          <w:lang w:bidi="ar-SA"/>
        </w:rPr>
        <w:t xml:space="preserve">“broke the way of the courts” because it was not a punishment. </w:t>
      </w:r>
      <w:r w:rsidRPr="00D14303">
        <w:rPr>
          <w:i/>
          <w:sz w:val="24"/>
          <w:szCs w:val="24"/>
          <w:lang w:bidi="ar-SA"/>
        </w:rPr>
        <w:t>Id</w:t>
      </w:r>
      <w:r w:rsidRPr="00D14303">
        <w:rPr>
          <w:sz w:val="24"/>
          <w:szCs w:val="24"/>
          <w:lang w:bidi="ar-SA"/>
        </w:rPr>
        <w:t xml:space="preserve">. at 276. Rather, its purpose was “to ensure an orderly process for the courts and that defendants answer” on the charge. </w:t>
      </w:r>
      <w:r w:rsidRPr="00D14303">
        <w:rPr>
          <w:i/>
          <w:sz w:val="24"/>
          <w:szCs w:val="24"/>
          <w:lang w:bidi="ar-SA"/>
        </w:rPr>
        <w:t>Id</w:t>
      </w:r>
      <w:r w:rsidRPr="00D14303">
        <w:rPr>
          <w:sz w:val="24"/>
          <w:szCs w:val="24"/>
          <w:lang w:bidi="ar-SA"/>
        </w:rPr>
        <w:t>. While the legislature</w:t>
      </w:r>
      <w:r w:rsidRPr="00D14303">
        <w:rPr>
          <w:spacing w:val="-5"/>
          <w:sz w:val="24"/>
          <w:szCs w:val="24"/>
          <w:lang w:bidi="ar-SA"/>
        </w:rPr>
        <w:t xml:space="preserve"> </w:t>
      </w:r>
      <w:r w:rsidRPr="00D14303">
        <w:rPr>
          <w:sz w:val="24"/>
          <w:szCs w:val="24"/>
          <w:lang w:bidi="ar-SA"/>
        </w:rPr>
        <w:t>may</w:t>
      </w:r>
      <w:r w:rsidRPr="00D14303">
        <w:rPr>
          <w:spacing w:val="-1"/>
          <w:sz w:val="24"/>
          <w:szCs w:val="24"/>
          <w:lang w:bidi="ar-SA"/>
        </w:rPr>
        <w:t xml:space="preserve"> </w:t>
      </w:r>
      <w:r w:rsidRPr="00D14303">
        <w:rPr>
          <w:sz w:val="24"/>
          <w:szCs w:val="24"/>
          <w:lang w:bidi="ar-SA"/>
        </w:rPr>
        <w:t>“alter</w:t>
      </w:r>
      <w:r w:rsidRPr="00D14303">
        <w:rPr>
          <w:spacing w:val="-4"/>
          <w:sz w:val="24"/>
          <w:szCs w:val="24"/>
          <w:lang w:bidi="ar-SA"/>
        </w:rPr>
        <w:t xml:space="preserve"> </w:t>
      </w:r>
      <w:r w:rsidRPr="00D14303">
        <w:rPr>
          <w:sz w:val="24"/>
          <w:szCs w:val="24"/>
          <w:lang w:bidi="ar-SA"/>
        </w:rPr>
        <w:t>and</w:t>
      </w:r>
      <w:r w:rsidRPr="00D14303">
        <w:rPr>
          <w:spacing w:val="-4"/>
          <w:sz w:val="24"/>
          <w:szCs w:val="24"/>
          <w:lang w:bidi="ar-SA"/>
        </w:rPr>
        <w:t xml:space="preserve"> </w:t>
      </w:r>
      <w:r w:rsidRPr="00D14303">
        <w:rPr>
          <w:sz w:val="24"/>
          <w:szCs w:val="24"/>
          <w:lang w:bidi="ar-SA"/>
        </w:rPr>
        <w:t>regulate</w:t>
      </w:r>
      <w:r w:rsidRPr="00D14303">
        <w:rPr>
          <w:spacing w:val="-2"/>
          <w:sz w:val="24"/>
          <w:szCs w:val="24"/>
          <w:lang w:bidi="ar-SA"/>
        </w:rPr>
        <w:t xml:space="preserve"> </w:t>
      </w:r>
      <w:r w:rsidRPr="00D14303">
        <w:rPr>
          <w:sz w:val="24"/>
          <w:szCs w:val="24"/>
          <w:lang w:bidi="ar-SA"/>
        </w:rPr>
        <w:t>the</w:t>
      </w:r>
      <w:r w:rsidRPr="00D14303">
        <w:rPr>
          <w:spacing w:val="-4"/>
          <w:sz w:val="24"/>
          <w:szCs w:val="24"/>
          <w:lang w:bidi="ar-SA"/>
        </w:rPr>
        <w:t xml:space="preserve"> </w:t>
      </w:r>
      <w:r w:rsidRPr="00D14303">
        <w:rPr>
          <w:sz w:val="24"/>
          <w:szCs w:val="24"/>
          <w:lang w:bidi="ar-SA"/>
        </w:rPr>
        <w:t>proceedings</w:t>
      </w:r>
      <w:r w:rsidRPr="00D14303">
        <w:rPr>
          <w:spacing w:val="-4"/>
          <w:sz w:val="24"/>
          <w:szCs w:val="24"/>
          <w:lang w:bidi="ar-SA"/>
        </w:rPr>
        <w:t xml:space="preserve"> </w:t>
      </w:r>
      <w:r w:rsidRPr="00D14303">
        <w:rPr>
          <w:sz w:val="24"/>
          <w:szCs w:val="24"/>
          <w:lang w:bidi="ar-SA"/>
        </w:rPr>
        <w:t>in</w:t>
      </w:r>
      <w:r w:rsidRPr="00D14303">
        <w:rPr>
          <w:spacing w:val="-4"/>
          <w:sz w:val="24"/>
          <w:szCs w:val="24"/>
          <w:lang w:bidi="ar-SA"/>
        </w:rPr>
        <w:t xml:space="preserve"> </w:t>
      </w:r>
      <w:r w:rsidRPr="00D14303">
        <w:rPr>
          <w:sz w:val="24"/>
          <w:szCs w:val="24"/>
          <w:lang w:bidi="ar-SA"/>
        </w:rPr>
        <w:t>law,”</w:t>
      </w:r>
      <w:r w:rsidRPr="00D14303">
        <w:rPr>
          <w:spacing w:val="-1"/>
          <w:sz w:val="24"/>
          <w:szCs w:val="24"/>
          <w:lang w:bidi="ar-SA"/>
        </w:rPr>
        <w:t xml:space="preserve"> </w:t>
      </w:r>
      <w:r w:rsidRPr="00D14303">
        <w:rPr>
          <w:sz w:val="24"/>
          <w:szCs w:val="24"/>
          <w:lang w:bidi="ar-SA"/>
        </w:rPr>
        <w:t>the</w:t>
      </w:r>
      <w:r w:rsidRPr="00D14303">
        <w:rPr>
          <w:spacing w:val="-2"/>
          <w:sz w:val="24"/>
          <w:szCs w:val="24"/>
          <w:lang w:bidi="ar-SA"/>
        </w:rPr>
        <w:t xml:space="preserve"> </w:t>
      </w:r>
      <w:r w:rsidRPr="00D14303">
        <w:rPr>
          <w:sz w:val="24"/>
          <w:szCs w:val="24"/>
          <w:lang w:bidi="ar-SA"/>
        </w:rPr>
        <w:t>court</w:t>
      </w:r>
      <w:r w:rsidRPr="00D14303">
        <w:rPr>
          <w:spacing w:val="-3"/>
          <w:sz w:val="24"/>
          <w:szCs w:val="24"/>
          <w:lang w:bidi="ar-SA"/>
        </w:rPr>
        <w:t xml:space="preserve"> </w:t>
      </w:r>
      <w:r w:rsidRPr="00D14303">
        <w:rPr>
          <w:sz w:val="24"/>
          <w:szCs w:val="24"/>
          <w:lang w:bidi="ar-SA"/>
        </w:rPr>
        <w:t>held,</w:t>
      </w:r>
      <w:r w:rsidRPr="00D14303">
        <w:rPr>
          <w:spacing w:val="-1"/>
          <w:sz w:val="24"/>
          <w:szCs w:val="24"/>
          <w:lang w:bidi="ar-SA"/>
        </w:rPr>
        <w:t xml:space="preserve"> </w:t>
      </w:r>
      <w:r w:rsidRPr="00D14303">
        <w:rPr>
          <w:sz w:val="24"/>
          <w:szCs w:val="24"/>
          <w:lang w:bidi="ar-SA"/>
        </w:rPr>
        <w:t>it</w:t>
      </w:r>
      <w:r w:rsidRPr="00D14303">
        <w:rPr>
          <w:spacing w:val="-2"/>
          <w:sz w:val="24"/>
          <w:szCs w:val="24"/>
          <w:lang w:bidi="ar-SA"/>
        </w:rPr>
        <w:t xml:space="preserve"> </w:t>
      </w:r>
      <w:r w:rsidRPr="00D14303">
        <w:rPr>
          <w:sz w:val="24"/>
          <w:szCs w:val="24"/>
          <w:lang w:bidi="ar-SA"/>
        </w:rPr>
        <w:t>may</w:t>
      </w:r>
      <w:r w:rsidRPr="00D14303">
        <w:rPr>
          <w:spacing w:val="-4"/>
          <w:sz w:val="24"/>
          <w:szCs w:val="24"/>
          <w:lang w:bidi="ar-SA"/>
        </w:rPr>
        <w:t xml:space="preserve"> </w:t>
      </w:r>
      <w:r w:rsidRPr="00D14303">
        <w:rPr>
          <w:sz w:val="24"/>
          <w:szCs w:val="24"/>
          <w:lang w:bidi="ar-SA"/>
        </w:rPr>
        <w:t>not</w:t>
      </w:r>
      <w:r w:rsidRPr="00D14303">
        <w:rPr>
          <w:spacing w:val="-2"/>
          <w:sz w:val="24"/>
          <w:szCs w:val="24"/>
          <w:lang w:bidi="ar-SA"/>
        </w:rPr>
        <w:t xml:space="preserve"> </w:t>
      </w:r>
      <w:r w:rsidRPr="00D14303">
        <w:rPr>
          <w:sz w:val="24"/>
          <w:szCs w:val="24"/>
          <w:lang w:bidi="ar-SA"/>
        </w:rPr>
        <w:t>wrest</w:t>
      </w:r>
      <w:r w:rsidRPr="00D14303">
        <w:rPr>
          <w:spacing w:val="-3"/>
          <w:sz w:val="24"/>
          <w:szCs w:val="24"/>
          <w:lang w:bidi="ar-SA"/>
        </w:rPr>
        <w:t xml:space="preserve"> </w:t>
      </w:r>
      <w:r w:rsidRPr="00D14303">
        <w:rPr>
          <w:sz w:val="24"/>
          <w:szCs w:val="24"/>
          <w:lang w:bidi="ar-SA"/>
        </w:rPr>
        <w:t>“from courts</w:t>
      </w:r>
      <w:r w:rsidRPr="00D14303">
        <w:rPr>
          <w:spacing w:val="-4"/>
          <w:sz w:val="24"/>
          <w:szCs w:val="24"/>
          <w:lang w:bidi="ar-SA"/>
        </w:rPr>
        <w:t xml:space="preserve"> </w:t>
      </w:r>
      <w:r w:rsidRPr="00D14303">
        <w:rPr>
          <w:sz w:val="24"/>
          <w:szCs w:val="24"/>
          <w:lang w:bidi="ar-SA"/>
        </w:rPr>
        <w:t>.</w:t>
      </w:r>
      <w:r w:rsidRPr="00D14303">
        <w:rPr>
          <w:spacing w:val="-4"/>
          <w:sz w:val="24"/>
          <w:szCs w:val="24"/>
          <w:lang w:bidi="ar-SA"/>
        </w:rPr>
        <w:t xml:space="preserve"> </w:t>
      </w:r>
      <w:r w:rsidRPr="00D14303">
        <w:rPr>
          <w:sz w:val="24"/>
          <w:szCs w:val="24"/>
          <w:lang w:bidi="ar-SA"/>
        </w:rPr>
        <w:t>.</w:t>
      </w:r>
      <w:r w:rsidRPr="00D14303">
        <w:rPr>
          <w:spacing w:val="-4"/>
          <w:sz w:val="24"/>
          <w:szCs w:val="24"/>
          <w:lang w:bidi="ar-SA"/>
        </w:rPr>
        <w:t xml:space="preserve"> </w:t>
      </w:r>
      <w:r w:rsidRPr="00D14303">
        <w:rPr>
          <w:sz w:val="24"/>
          <w:szCs w:val="24"/>
          <w:lang w:bidi="ar-SA"/>
        </w:rPr>
        <w:t>.</w:t>
      </w:r>
      <w:r w:rsidRPr="00D14303">
        <w:rPr>
          <w:spacing w:val="-1"/>
          <w:sz w:val="24"/>
          <w:szCs w:val="24"/>
          <w:lang w:bidi="ar-SA"/>
        </w:rPr>
        <w:t xml:space="preserve"> </w:t>
      </w:r>
      <w:r w:rsidRPr="00D14303">
        <w:rPr>
          <w:sz w:val="24"/>
          <w:szCs w:val="24"/>
          <w:lang w:bidi="ar-SA"/>
        </w:rPr>
        <w:t>final</w:t>
      </w:r>
      <w:r w:rsidRPr="00D14303">
        <w:rPr>
          <w:spacing w:val="-2"/>
          <w:sz w:val="24"/>
          <w:szCs w:val="24"/>
          <w:lang w:bidi="ar-SA"/>
        </w:rPr>
        <w:t xml:space="preserve"> </w:t>
      </w:r>
      <w:r w:rsidRPr="00D14303">
        <w:rPr>
          <w:sz w:val="24"/>
          <w:szCs w:val="24"/>
          <w:lang w:bidi="ar-SA"/>
        </w:rPr>
        <w:t>discretion”</w:t>
      </w:r>
      <w:r w:rsidRPr="00D14303">
        <w:rPr>
          <w:spacing w:val="-5"/>
          <w:sz w:val="24"/>
          <w:szCs w:val="24"/>
          <w:lang w:bidi="ar-SA"/>
        </w:rPr>
        <w:t xml:space="preserve"> </w:t>
      </w:r>
      <w:r w:rsidRPr="00D14303">
        <w:rPr>
          <w:sz w:val="24"/>
          <w:szCs w:val="24"/>
          <w:lang w:bidi="ar-SA"/>
        </w:rPr>
        <w:t>in</w:t>
      </w:r>
      <w:r w:rsidRPr="00D14303">
        <w:rPr>
          <w:spacing w:val="-4"/>
          <w:sz w:val="24"/>
          <w:szCs w:val="24"/>
          <w:lang w:bidi="ar-SA"/>
        </w:rPr>
        <w:t xml:space="preserve"> </w:t>
      </w:r>
      <w:r w:rsidRPr="00D14303">
        <w:rPr>
          <w:sz w:val="24"/>
          <w:szCs w:val="24"/>
          <w:lang w:bidi="ar-SA"/>
        </w:rPr>
        <w:t>determining</w:t>
      </w:r>
      <w:r w:rsidRPr="00D14303">
        <w:rPr>
          <w:spacing w:val="-4"/>
          <w:sz w:val="24"/>
          <w:szCs w:val="24"/>
          <w:lang w:bidi="ar-SA"/>
        </w:rPr>
        <w:t xml:space="preserve"> </w:t>
      </w:r>
      <w:r w:rsidRPr="00D14303">
        <w:rPr>
          <w:sz w:val="24"/>
          <w:szCs w:val="24"/>
          <w:lang w:bidi="ar-SA"/>
        </w:rPr>
        <w:t>“the</w:t>
      </w:r>
      <w:r w:rsidRPr="00D14303">
        <w:rPr>
          <w:spacing w:val="-5"/>
          <w:sz w:val="24"/>
          <w:szCs w:val="24"/>
          <w:lang w:bidi="ar-SA"/>
        </w:rPr>
        <w:t xml:space="preserve"> </w:t>
      </w:r>
      <w:r w:rsidRPr="00D14303">
        <w:rPr>
          <w:sz w:val="24"/>
          <w:szCs w:val="24"/>
          <w:lang w:bidi="ar-SA"/>
        </w:rPr>
        <w:t>least</w:t>
      </w:r>
      <w:r w:rsidRPr="00D14303">
        <w:rPr>
          <w:spacing w:val="-2"/>
          <w:sz w:val="24"/>
          <w:szCs w:val="24"/>
          <w:lang w:bidi="ar-SA"/>
        </w:rPr>
        <w:t xml:space="preserve"> </w:t>
      </w:r>
      <w:r w:rsidRPr="00D14303">
        <w:rPr>
          <w:sz w:val="24"/>
          <w:szCs w:val="24"/>
          <w:lang w:bidi="ar-SA"/>
        </w:rPr>
        <w:t>onerous</w:t>
      </w:r>
      <w:r w:rsidRPr="00D14303">
        <w:rPr>
          <w:spacing w:val="-4"/>
          <w:sz w:val="24"/>
          <w:szCs w:val="24"/>
          <w:lang w:bidi="ar-SA"/>
        </w:rPr>
        <w:t xml:space="preserve"> </w:t>
      </w:r>
      <w:r w:rsidRPr="00D14303">
        <w:rPr>
          <w:sz w:val="24"/>
          <w:szCs w:val="24"/>
          <w:lang w:bidi="ar-SA"/>
        </w:rPr>
        <w:t>conditions</w:t>
      </w:r>
      <w:r w:rsidRPr="00D14303">
        <w:rPr>
          <w:spacing w:val="-4"/>
          <w:sz w:val="24"/>
          <w:szCs w:val="24"/>
          <w:lang w:bidi="ar-SA"/>
        </w:rPr>
        <w:t xml:space="preserve"> </w:t>
      </w:r>
      <w:r w:rsidRPr="00D14303">
        <w:rPr>
          <w:sz w:val="24"/>
          <w:szCs w:val="24"/>
          <w:lang w:bidi="ar-SA"/>
        </w:rPr>
        <w:t>to</w:t>
      </w:r>
      <w:r w:rsidRPr="00D14303">
        <w:rPr>
          <w:spacing w:val="-4"/>
          <w:sz w:val="24"/>
          <w:szCs w:val="24"/>
          <w:lang w:bidi="ar-SA"/>
        </w:rPr>
        <w:t xml:space="preserve"> </w:t>
      </w:r>
      <w:r w:rsidRPr="00D14303">
        <w:rPr>
          <w:sz w:val="24"/>
          <w:szCs w:val="24"/>
          <w:lang w:bidi="ar-SA"/>
        </w:rPr>
        <w:t>ensure</w:t>
      </w:r>
      <w:r w:rsidRPr="00D14303">
        <w:rPr>
          <w:spacing w:val="-4"/>
          <w:sz w:val="24"/>
          <w:szCs w:val="24"/>
          <w:lang w:bidi="ar-SA"/>
        </w:rPr>
        <w:t xml:space="preserve"> </w:t>
      </w:r>
      <w:r w:rsidRPr="00D14303">
        <w:rPr>
          <w:sz w:val="24"/>
          <w:szCs w:val="24"/>
          <w:lang w:bidi="ar-SA"/>
        </w:rPr>
        <w:t>that</w:t>
      </w:r>
      <w:r w:rsidRPr="00D14303">
        <w:rPr>
          <w:spacing w:val="-3"/>
          <w:sz w:val="24"/>
          <w:szCs w:val="24"/>
          <w:lang w:bidi="ar-SA"/>
        </w:rPr>
        <w:t xml:space="preserve"> </w:t>
      </w:r>
      <w:r w:rsidRPr="00D14303">
        <w:rPr>
          <w:sz w:val="24"/>
          <w:szCs w:val="24"/>
          <w:lang w:bidi="ar-SA"/>
        </w:rPr>
        <w:t>a</w:t>
      </w:r>
      <w:r w:rsidRPr="00D14303">
        <w:rPr>
          <w:spacing w:val="-2"/>
          <w:sz w:val="24"/>
          <w:szCs w:val="24"/>
          <w:lang w:bidi="ar-SA"/>
        </w:rPr>
        <w:t xml:space="preserve"> </w:t>
      </w:r>
      <w:r w:rsidRPr="00D14303">
        <w:rPr>
          <w:sz w:val="24"/>
          <w:szCs w:val="24"/>
          <w:lang w:bidi="ar-SA"/>
        </w:rPr>
        <w:t xml:space="preserve">defendant answers the charges.” </w:t>
      </w:r>
      <w:r w:rsidRPr="00D14303">
        <w:rPr>
          <w:i/>
          <w:sz w:val="24"/>
          <w:szCs w:val="24"/>
          <w:lang w:bidi="ar-SA"/>
        </w:rPr>
        <w:t>Id</w:t>
      </w:r>
      <w:r w:rsidRPr="00D14303">
        <w:rPr>
          <w:sz w:val="24"/>
          <w:szCs w:val="24"/>
          <w:lang w:bidi="ar-SA"/>
        </w:rPr>
        <w:t>. at</w:t>
      </w:r>
      <w:r w:rsidRPr="00D14303">
        <w:rPr>
          <w:spacing w:val="1"/>
          <w:sz w:val="24"/>
          <w:szCs w:val="24"/>
          <w:lang w:bidi="ar-SA"/>
        </w:rPr>
        <w:t xml:space="preserve"> </w:t>
      </w:r>
      <w:r w:rsidRPr="00D14303">
        <w:rPr>
          <w:sz w:val="24"/>
          <w:szCs w:val="24"/>
          <w:lang w:bidi="ar-SA"/>
        </w:rPr>
        <w:t>277.</w:t>
      </w:r>
    </w:p>
    <w:p w14:paraId="49FAD123" w14:textId="77777777" w:rsidR="00D14303" w:rsidRPr="00D14303" w:rsidRDefault="00D14303" w:rsidP="00D14303">
      <w:pPr>
        <w:spacing w:line="480" w:lineRule="auto"/>
        <w:ind w:left="120" w:right="115" w:firstLine="360"/>
        <w:jc w:val="both"/>
        <w:rPr>
          <w:sz w:val="24"/>
          <w:szCs w:val="24"/>
          <w:lang w:bidi="ar-SA"/>
        </w:rPr>
      </w:pPr>
      <w:r w:rsidRPr="00D14303">
        <w:rPr>
          <w:sz w:val="24"/>
          <w:szCs w:val="24"/>
          <w:lang w:bidi="ar-SA"/>
        </w:rPr>
        <w:t>Plaintiffs,</w:t>
      </w:r>
      <w:r w:rsidRPr="00D14303">
        <w:rPr>
          <w:spacing w:val="-17"/>
          <w:sz w:val="24"/>
          <w:szCs w:val="24"/>
          <w:lang w:bidi="ar-SA"/>
        </w:rPr>
        <w:t xml:space="preserve"> </w:t>
      </w:r>
      <w:r w:rsidRPr="00D14303">
        <w:rPr>
          <w:sz w:val="24"/>
          <w:szCs w:val="24"/>
          <w:lang w:bidi="ar-SA"/>
        </w:rPr>
        <w:t>in</w:t>
      </w:r>
      <w:r w:rsidRPr="00D14303">
        <w:rPr>
          <w:spacing w:val="-16"/>
          <w:sz w:val="24"/>
          <w:szCs w:val="24"/>
          <w:lang w:bidi="ar-SA"/>
        </w:rPr>
        <w:t xml:space="preserve"> </w:t>
      </w:r>
      <w:r w:rsidRPr="00D14303">
        <w:rPr>
          <w:sz w:val="24"/>
          <w:szCs w:val="24"/>
          <w:lang w:bidi="ar-SA"/>
        </w:rPr>
        <w:t>their</w:t>
      </w:r>
      <w:r w:rsidRPr="00D14303">
        <w:rPr>
          <w:spacing w:val="-17"/>
          <w:sz w:val="24"/>
          <w:szCs w:val="24"/>
          <w:lang w:bidi="ar-SA"/>
        </w:rPr>
        <w:t xml:space="preserve"> </w:t>
      </w:r>
      <w:r w:rsidRPr="00D14303">
        <w:rPr>
          <w:sz w:val="24"/>
          <w:szCs w:val="24"/>
          <w:lang w:bidi="ar-SA"/>
        </w:rPr>
        <w:t>opening</w:t>
      </w:r>
      <w:r w:rsidRPr="00D14303">
        <w:rPr>
          <w:spacing w:val="-16"/>
          <w:sz w:val="24"/>
          <w:szCs w:val="24"/>
          <w:lang w:bidi="ar-SA"/>
        </w:rPr>
        <w:t xml:space="preserve"> </w:t>
      </w:r>
      <w:r w:rsidRPr="00D14303">
        <w:rPr>
          <w:sz w:val="24"/>
          <w:szCs w:val="24"/>
          <w:lang w:bidi="ar-SA"/>
        </w:rPr>
        <w:t>brief,</w:t>
      </w:r>
      <w:r w:rsidRPr="00D14303">
        <w:rPr>
          <w:spacing w:val="-16"/>
          <w:sz w:val="24"/>
          <w:szCs w:val="24"/>
          <w:lang w:bidi="ar-SA"/>
        </w:rPr>
        <w:t xml:space="preserve"> </w:t>
      </w:r>
      <w:r w:rsidRPr="00D14303">
        <w:rPr>
          <w:sz w:val="24"/>
          <w:szCs w:val="24"/>
          <w:lang w:bidi="ar-SA"/>
        </w:rPr>
        <w:t>demonstrated</w:t>
      </w:r>
      <w:r w:rsidRPr="00D14303">
        <w:rPr>
          <w:spacing w:val="-16"/>
          <w:sz w:val="24"/>
          <w:szCs w:val="24"/>
          <w:lang w:bidi="ar-SA"/>
        </w:rPr>
        <w:t xml:space="preserve"> </w:t>
      </w:r>
      <w:r w:rsidRPr="00D14303">
        <w:rPr>
          <w:sz w:val="24"/>
          <w:szCs w:val="24"/>
          <w:lang w:bidi="ar-SA"/>
        </w:rPr>
        <w:t>the</w:t>
      </w:r>
      <w:r w:rsidRPr="00D14303">
        <w:rPr>
          <w:spacing w:val="-14"/>
          <w:sz w:val="24"/>
          <w:szCs w:val="24"/>
          <w:lang w:bidi="ar-SA"/>
        </w:rPr>
        <w:t xml:space="preserve"> </w:t>
      </w:r>
      <w:r w:rsidRPr="00D14303">
        <w:rPr>
          <w:sz w:val="24"/>
          <w:szCs w:val="24"/>
          <w:lang w:bidi="ar-SA"/>
        </w:rPr>
        <w:t>several</w:t>
      </w:r>
      <w:r w:rsidRPr="00D14303">
        <w:rPr>
          <w:spacing w:val="-13"/>
          <w:sz w:val="24"/>
          <w:szCs w:val="24"/>
          <w:lang w:bidi="ar-SA"/>
        </w:rPr>
        <w:t xml:space="preserve"> </w:t>
      </w:r>
      <w:r w:rsidRPr="00D14303">
        <w:rPr>
          <w:sz w:val="24"/>
          <w:szCs w:val="24"/>
          <w:lang w:bidi="ar-SA"/>
        </w:rPr>
        <w:t>ways</w:t>
      </w:r>
      <w:r w:rsidRPr="00D14303">
        <w:rPr>
          <w:spacing w:val="-16"/>
          <w:sz w:val="24"/>
          <w:szCs w:val="24"/>
          <w:lang w:bidi="ar-SA"/>
        </w:rPr>
        <w:t xml:space="preserve"> </w:t>
      </w:r>
      <w:r w:rsidRPr="00D14303">
        <w:rPr>
          <w:sz w:val="24"/>
          <w:szCs w:val="24"/>
          <w:lang w:bidi="ar-SA"/>
        </w:rPr>
        <w:t>in</w:t>
      </w:r>
      <w:r w:rsidRPr="00D14303">
        <w:rPr>
          <w:spacing w:val="-14"/>
          <w:sz w:val="24"/>
          <w:szCs w:val="24"/>
          <w:lang w:bidi="ar-SA"/>
        </w:rPr>
        <w:t xml:space="preserve"> </w:t>
      </w:r>
      <w:r w:rsidRPr="00D14303">
        <w:rPr>
          <w:sz w:val="24"/>
          <w:szCs w:val="24"/>
          <w:lang w:bidi="ar-SA"/>
        </w:rPr>
        <w:t>which</w:t>
      </w:r>
      <w:r w:rsidRPr="00D14303">
        <w:rPr>
          <w:spacing w:val="-16"/>
          <w:sz w:val="24"/>
          <w:szCs w:val="24"/>
          <w:lang w:bidi="ar-SA"/>
        </w:rPr>
        <w:t xml:space="preserve"> </w:t>
      </w:r>
      <w:r w:rsidRPr="00D14303">
        <w:rPr>
          <w:sz w:val="24"/>
          <w:szCs w:val="24"/>
          <w:lang w:bidi="ar-SA"/>
        </w:rPr>
        <w:t>P.A.</w:t>
      </w:r>
      <w:r w:rsidRPr="00D14303">
        <w:rPr>
          <w:spacing w:val="-16"/>
          <w:sz w:val="24"/>
          <w:szCs w:val="24"/>
          <w:lang w:bidi="ar-SA"/>
        </w:rPr>
        <w:t xml:space="preserve"> </w:t>
      </w:r>
      <w:r w:rsidRPr="00D14303">
        <w:rPr>
          <w:sz w:val="24"/>
          <w:szCs w:val="24"/>
          <w:lang w:bidi="ar-SA"/>
        </w:rPr>
        <w:t>101-652</w:t>
      </w:r>
      <w:r w:rsidRPr="00D14303">
        <w:rPr>
          <w:spacing w:val="-16"/>
          <w:sz w:val="24"/>
          <w:szCs w:val="24"/>
          <w:lang w:bidi="ar-SA"/>
        </w:rPr>
        <w:t xml:space="preserve"> </w:t>
      </w:r>
      <w:r w:rsidRPr="00D14303">
        <w:rPr>
          <w:sz w:val="24"/>
          <w:szCs w:val="24"/>
          <w:lang w:bidi="ar-SA"/>
        </w:rPr>
        <w:t>deviates from and contradicts the express language of the Illinois Constitution’s bail provision. Ill. Const. art.</w:t>
      </w:r>
      <w:r w:rsidRPr="00D14303">
        <w:rPr>
          <w:spacing w:val="-2"/>
          <w:sz w:val="24"/>
          <w:szCs w:val="24"/>
          <w:lang w:bidi="ar-SA"/>
        </w:rPr>
        <w:t xml:space="preserve"> </w:t>
      </w:r>
      <w:r w:rsidRPr="00D14303">
        <w:rPr>
          <w:sz w:val="24"/>
          <w:szCs w:val="24"/>
          <w:lang w:bidi="ar-SA"/>
        </w:rPr>
        <w:t>I,</w:t>
      </w:r>
      <w:r w:rsidRPr="00D14303">
        <w:rPr>
          <w:spacing w:val="-5"/>
          <w:sz w:val="24"/>
          <w:szCs w:val="24"/>
          <w:lang w:bidi="ar-SA"/>
        </w:rPr>
        <w:t xml:space="preserve"> </w:t>
      </w:r>
      <w:r w:rsidRPr="00D14303">
        <w:rPr>
          <w:sz w:val="24"/>
          <w:szCs w:val="24"/>
          <w:lang w:bidi="ar-SA"/>
        </w:rPr>
        <w:t>§9;</w:t>
      </w:r>
      <w:r w:rsidRPr="00D14303">
        <w:rPr>
          <w:spacing w:val="-3"/>
          <w:sz w:val="24"/>
          <w:szCs w:val="24"/>
          <w:lang w:bidi="ar-SA"/>
        </w:rPr>
        <w:t xml:space="preserve"> </w:t>
      </w:r>
      <w:r w:rsidRPr="00D14303">
        <w:rPr>
          <w:sz w:val="24"/>
          <w:szCs w:val="24"/>
          <w:lang w:bidi="ar-SA"/>
        </w:rPr>
        <w:t>Pl.</w:t>
      </w:r>
      <w:r w:rsidRPr="00D14303">
        <w:rPr>
          <w:spacing w:val="-5"/>
          <w:sz w:val="24"/>
          <w:szCs w:val="24"/>
          <w:lang w:bidi="ar-SA"/>
        </w:rPr>
        <w:t xml:space="preserve"> </w:t>
      </w:r>
      <w:r w:rsidRPr="00D14303">
        <w:rPr>
          <w:sz w:val="24"/>
          <w:szCs w:val="24"/>
          <w:lang w:bidi="ar-SA"/>
        </w:rPr>
        <w:t>Brief,</w:t>
      </w:r>
      <w:r w:rsidRPr="00D14303">
        <w:rPr>
          <w:spacing w:val="-4"/>
          <w:sz w:val="24"/>
          <w:szCs w:val="24"/>
          <w:lang w:bidi="ar-SA"/>
        </w:rPr>
        <w:t xml:space="preserve"> </w:t>
      </w:r>
      <w:r w:rsidRPr="00D14303">
        <w:rPr>
          <w:sz w:val="24"/>
          <w:szCs w:val="24"/>
          <w:lang w:bidi="ar-SA"/>
        </w:rPr>
        <w:t>pp.</w:t>
      </w:r>
      <w:r w:rsidRPr="00D14303">
        <w:rPr>
          <w:spacing w:val="-5"/>
          <w:sz w:val="24"/>
          <w:szCs w:val="24"/>
          <w:lang w:bidi="ar-SA"/>
        </w:rPr>
        <w:t xml:space="preserve"> </w:t>
      </w:r>
      <w:r w:rsidRPr="00D14303">
        <w:rPr>
          <w:sz w:val="24"/>
          <w:szCs w:val="24"/>
          <w:lang w:bidi="ar-SA"/>
        </w:rPr>
        <w:t>23-29.</w:t>
      </w:r>
      <w:r w:rsidRPr="00D14303">
        <w:rPr>
          <w:spacing w:val="-5"/>
          <w:sz w:val="24"/>
          <w:szCs w:val="24"/>
          <w:lang w:bidi="ar-SA"/>
        </w:rPr>
        <w:t xml:space="preserve"> </w:t>
      </w:r>
      <w:r w:rsidRPr="00D14303">
        <w:rPr>
          <w:sz w:val="24"/>
          <w:szCs w:val="24"/>
          <w:lang w:bidi="ar-SA"/>
        </w:rPr>
        <w:t>Namely,</w:t>
      </w:r>
      <w:r w:rsidRPr="00D14303">
        <w:rPr>
          <w:spacing w:val="-4"/>
          <w:sz w:val="24"/>
          <w:szCs w:val="24"/>
          <w:lang w:bidi="ar-SA"/>
        </w:rPr>
        <w:t xml:space="preserve"> </w:t>
      </w:r>
      <w:r w:rsidRPr="00D14303">
        <w:rPr>
          <w:sz w:val="24"/>
          <w:szCs w:val="24"/>
          <w:lang w:bidi="ar-SA"/>
        </w:rPr>
        <w:t>P.A.</w:t>
      </w:r>
      <w:r w:rsidRPr="00D14303">
        <w:rPr>
          <w:spacing w:val="-5"/>
          <w:sz w:val="24"/>
          <w:szCs w:val="24"/>
          <w:lang w:bidi="ar-SA"/>
        </w:rPr>
        <w:t xml:space="preserve"> </w:t>
      </w:r>
      <w:r w:rsidRPr="00D14303">
        <w:rPr>
          <w:sz w:val="24"/>
          <w:szCs w:val="24"/>
          <w:lang w:bidi="ar-SA"/>
        </w:rPr>
        <w:t>101-652</w:t>
      </w:r>
      <w:r w:rsidRPr="00D14303">
        <w:rPr>
          <w:spacing w:val="-4"/>
          <w:sz w:val="24"/>
          <w:szCs w:val="24"/>
          <w:lang w:bidi="ar-SA"/>
        </w:rPr>
        <w:t xml:space="preserve"> </w:t>
      </w:r>
      <w:r w:rsidRPr="00D14303">
        <w:rPr>
          <w:sz w:val="24"/>
          <w:szCs w:val="24"/>
          <w:lang w:bidi="ar-SA"/>
        </w:rPr>
        <w:t>creates</w:t>
      </w:r>
      <w:r w:rsidRPr="00D14303">
        <w:rPr>
          <w:spacing w:val="-5"/>
          <w:sz w:val="24"/>
          <w:szCs w:val="24"/>
          <w:lang w:bidi="ar-SA"/>
        </w:rPr>
        <w:t xml:space="preserve"> </w:t>
      </w:r>
      <w:r w:rsidRPr="00D14303">
        <w:rPr>
          <w:sz w:val="24"/>
          <w:szCs w:val="24"/>
          <w:lang w:bidi="ar-SA"/>
        </w:rPr>
        <w:t>new</w:t>
      </w:r>
      <w:r w:rsidRPr="00D14303">
        <w:rPr>
          <w:spacing w:val="-4"/>
          <w:sz w:val="24"/>
          <w:szCs w:val="24"/>
          <w:lang w:bidi="ar-SA"/>
        </w:rPr>
        <w:t xml:space="preserve"> </w:t>
      </w:r>
      <w:r w:rsidRPr="00D14303">
        <w:rPr>
          <w:sz w:val="24"/>
          <w:szCs w:val="24"/>
          <w:lang w:bidi="ar-SA"/>
        </w:rPr>
        <w:t>classes</w:t>
      </w:r>
      <w:r w:rsidRPr="00D14303">
        <w:rPr>
          <w:spacing w:val="-5"/>
          <w:sz w:val="24"/>
          <w:szCs w:val="24"/>
          <w:lang w:bidi="ar-SA"/>
        </w:rPr>
        <w:t xml:space="preserve"> </w:t>
      </w:r>
      <w:r w:rsidRPr="00D14303">
        <w:rPr>
          <w:sz w:val="24"/>
          <w:szCs w:val="24"/>
          <w:lang w:bidi="ar-SA"/>
        </w:rPr>
        <w:t>of</w:t>
      </w:r>
      <w:r w:rsidRPr="00D14303">
        <w:rPr>
          <w:spacing w:val="-5"/>
          <w:sz w:val="24"/>
          <w:szCs w:val="24"/>
          <w:lang w:bidi="ar-SA"/>
        </w:rPr>
        <w:t xml:space="preserve"> </w:t>
      </w:r>
      <w:r w:rsidRPr="00D14303">
        <w:rPr>
          <w:sz w:val="24"/>
          <w:szCs w:val="24"/>
          <w:lang w:bidi="ar-SA"/>
        </w:rPr>
        <w:t>offenses</w:t>
      </w:r>
      <w:r w:rsidRPr="00D14303">
        <w:rPr>
          <w:spacing w:val="-2"/>
          <w:sz w:val="24"/>
          <w:szCs w:val="24"/>
          <w:lang w:bidi="ar-SA"/>
        </w:rPr>
        <w:t xml:space="preserve"> </w:t>
      </w:r>
      <w:r w:rsidRPr="00D14303">
        <w:rPr>
          <w:sz w:val="24"/>
          <w:szCs w:val="24"/>
          <w:lang w:bidi="ar-SA"/>
        </w:rPr>
        <w:t>exempt</w:t>
      </w:r>
      <w:r w:rsidRPr="00D14303">
        <w:rPr>
          <w:spacing w:val="-4"/>
          <w:sz w:val="24"/>
          <w:szCs w:val="24"/>
          <w:lang w:bidi="ar-SA"/>
        </w:rPr>
        <w:t xml:space="preserve"> </w:t>
      </w:r>
      <w:r w:rsidRPr="00D14303">
        <w:rPr>
          <w:sz w:val="24"/>
          <w:szCs w:val="24"/>
          <w:lang w:bidi="ar-SA"/>
        </w:rPr>
        <w:t xml:space="preserve">from bail which are not included in the Constitution; it utterly abolishes monetary bail as an option for a judge to utilize to ensure a criminal </w:t>
      </w:r>
      <w:r w:rsidRPr="00D14303">
        <w:rPr>
          <w:sz w:val="24"/>
          <w:szCs w:val="24"/>
          <w:lang w:bidi="ar-SA"/>
        </w:rPr>
        <w:lastRenderedPageBreak/>
        <w:t>defendant’s appearance in court; and contradicts the constitutional standard regulating when a defendant may be held without bail (when the court determines</w:t>
      </w:r>
      <w:r w:rsidRPr="00D14303">
        <w:rPr>
          <w:spacing w:val="-4"/>
          <w:sz w:val="24"/>
          <w:szCs w:val="24"/>
          <w:lang w:bidi="ar-SA"/>
        </w:rPr>
        <w:t xml:space="preserve"> </w:t>
      </w:r>
      <w:r w:rsidRPr="00D14303">
        <w:rPr>
          <w:sz w:val="24"/>
          <w:szCs w:val="24"/>
          <w:lang w:bidi="ar-SA"/>
        </w:rPr>
        <w:t>that</w:t>
      </w:r>
      <w:r w:rsidRPr="00D14303">
        <w:rPr>
          <w:spacing w:val="-3"/>
          <w:sz w:val="24"/>
          <w:szCs w:val="24"/>
          <w:lang w:bidi="ar-SA"/>
        </w:rPr>
        <w:t xml:space="preserve"> </w:t>
      </w:r>
      <w:r w:rsidRPr="00D14303">
        <w:rPr>
          <w:sz w:val="24"/>
          <w:szCs w:val="24"/>
          <w:lang w:bidi="ar-SA"/>
        </w:rPr>
        <w:t>“release</w:t>
      </w:r>
      <w:r w:rsidRPr="00D14303">
        <w:rPr>
          <w:spacing w:val="-2"/>
          <w:sz w:val="24"/>
          <w:szCs w:val="24"/>
          <w:lang w:bidi="ar-SA"/>
        </w:rPr>
        <w:t xml:space="preserve"> </w:t>
      </w:r>
      <w:r w:rsidRPr="00D14303">
        <w:rPr>
          <w:sz w:val="24"/>
          <w:szCs w:val="24"/>
          <w:lang w:bidi="ar-SA"/>
        </w:rPr>
        <w:t>of</w:t>
      </w:r>
      <w:r w:rsidRPr="00D14303">
        <w:rPr>
          <w:spacing w:val="-5"/>
          <w:sz w:val="24"/>
          <w:szCs w:val="24"/>
          <w:lang w:bidi="ar-SA"/>
        </w:rPr>
        <w:t xml:space="preserve"> </w:t>
      </w:r>
      <w:r w:rsidRPr="00D14303">
        <w:rPr>
          <w:sz w:val="24"/>
          <w:szCs w:val="24"/>
          <w:lang w:bidi="ar-SA"/>
        </w:rPr>
        <w:t>the</w:t>
      </w:r>
      <w:r w:rsidRPr="00D14303">
        <w:rPr>
          <w:spacing w:val="-5"/>
          <w:sz w:val="24"/>
          <w:szCs w:val="24"/>
          <w:lang w:bidi="ar-SA"/>
        </w:rPr>
        <w:t xml:space="preserve"> </w:t>
      </w:r>
      <w:r w:rsidRPr="00D14303">
        <w:rPr>
          <w:sz w:val="24"/>
          <w:szCs w:val="24"/>
          <w:lang w:bidi="ar-SA"/>
        </w:rPr>
        <w:t>offender</w:t>
      </w:r>
      <w:r w:rsidRPr="00D14303">
        <w:rPr>
          <w:spacing w:val="-2"/>
          <w:sz w:val="24"/>
          <w:szCs w:val="24"/>
          <w:lang w:bidi="ar-SA"/>
        </w:rPr>
        <w:t xml:space="preserve"> </w:t>
      </w:r>
      <w:r w:rsidRPr="00D14303">
        <w:rPr>
          <w:sz w:val="24"/>
          <w:szCs w:val="24"/>
          <w:lang w:bidi="ar-SA"/>
        </w:rPr>
        <w:t>would</w:t>
      </w:r>
      <w:r w:rsidRPr="00D14303">
        <w:rPr>
          <w:spacing w:val="-3"/>
          <w:sz w:val="24"/>
          <w:szCs w:val="24"/>
          <w:lang w:bidi="ar-SA"/>
        </w:rPr>
        <w:t xml:space="preserve"> </w:t>
      </w:r>
      <w:r w:rsidRPr="00D14303">
        <w:rPr>
          <w:sz w:val="24"/>
          <w:szCs w:val="24"/>
          <w:lang w:bidi="ar-SA"/>
        </w:rPr>
        <w:t>pose</w:t>
      </w:r>
      <w:r w:rsidRPr="00D14303">
        <w:rPr>
          <w:spacing w:val="-5"/>
          <w:sz w:val="24"/>
          <w:szCs w:val="24"/>
          <w:lang w:bidi="ar-SA"/>
        </w:rPr>
        <w:t xml:space="preserve"> </w:t>
      </w:r>
      <w:r w:rsidRPr="00D14303">
        <w:rPr>
          <w:sz w:val="24"/>
          <w:szCs w:val="24"/>
          <w:lang w:bidi="ar-SA"/>
        </w:rPr>
        <w:t>a</w:t>
      </w:r>
      <w:r w:rsidRPr="00D14303">
        <w:rPr>
          <w:spacing w:val="-5"/>
          <w:sz w:val="24"/>
          <w:szCs w:val="24"/>
          <w:lang w:bidi="ar-SA"/>
        </w:rPr>
        <w:t xml:space="preserve"> </w:t>
      </w:r>
      <w:r w:rsidRPr="00D14303">
        <w:rPr>
          <w:sz w:val="24"/>
          <w:szCs w:val="24"/>
          <w:lang w:bidi="ar-SA"/>
        </w:rPr>
        <w:t>real</w:t>
      </w:r>
      <w:r w:rsidRPr="00D14303">
        <w:rPr>
          <w:spacing w:val="-3"/>
          <w:sz w:val="24"/>
          <w:szCs w:val="24"/>
          <w:lang w:bidi="ar-SA"/>
        </w:rPr>
        <w:t xml:space="preserve"> </w:t>
      </w:r>
      <w:r w:rsidRPr="00D14303">
        <w:rPr>
          <w:sz w:val="24"/>
          <w:szCs w:val="24"/>
          <w:lang w:bidi="ar-SA"/>
        </w:rPr>
        <w:t>and</w:t>
      </w:r>
      <w:r w:rsidRPr="00D14303">
        <w:rPr>
          <w:spacing w:val="-4"/>
          <w:sz w:val="24"/>
          <w:szCs w:val="24"/>
          <w:lang w:bidi="ar-SA"/>
        </w:rPr>
        <w:t xml:space="preserve"> </w:t>
      </w:r>
      <w:r w:rsidRPr="00D14303">
        <w:rPr>
          <w:sz w:val="24"/>
          <w:szCs w:val="24"/>
          <w:lang w:bidi="ar-SA"/>
        </w:rPr>
        <w:t>present</w:t>
      </w:r>
      <w:r w:rsidRPr="00D14303">
        <w:rPr>
          <w:spacing w:val="-3"/>
          <w:sz w:val="24"/>
          <w:szCs w:val="24"/>
          <w:lang w:bidi="ar-SA"/>
        </w:rPr>
        <w:t xml:space="preserve"> </w:t>
      </w:r>
      <w:r w:rsidRPr="00D14303">
        <w:rPr>
          <w:sz w:val="24"/>
          <w:szCs w:val="24"/>
          <w:lang w:bidi="ar-SA"/>
        </w:rPr>
        <w:t>threat</w:t>
      </w:r>
      <w:r w:rsidRPr="00D14303">
        <w:rPr>
          <w:spacing w:val="-3"/>
          <w:sz w:val="24"/>
          <w:szCs w:val="24"/>
          <w:lang w:bidi="ar-SA"/>
        </w:rPr>
        <w:t xml:space="preserve"> </w:t>
      </w:r>
      <w:r w:rsidRPr="00D14303">
        <w:rPr>
          <w:sz w:val="24"/>
          <w:szCs w:val="24"/>
          <w:lang w:bidi="ar-SA"/>
        </w:rPr>
        <w:t>to</w:t>
      </w:r>
      <w:r w:rsidRPr="00D14303">
        <w:rPr>
          <w:spacing w:val="-3"/>
          <w:sz w:val="24"/>
          <w:szCs w:val="24"/>
          <w:lang w:bidi="ar-SA"/>
        </w:rPr>
        <w:t xml:space="preserve"> </w:t>
      </w:r>
      <w:r w:rsidRPr="00D14303">
        <w:rPr>
          <w:sz w:val="24"/>
          <w:szCs w:val="24"/>
          <w:lang w:bidi="ar-SA"/>
        </w:rPr>
        <w:t>the</w:t>
      </w:r>
      <w:r w:rsidRPr="00D14303">
        <w:rPr>
          <w:spacing w:val="-5"/>
          <w:sz w:val="24"/>
          <w:szCs w:val="24"/>
          <w:lang w:bidi="ar-SA"/>
        </w:rPr>
        <w:t xml:space="preserve"> </w:t>
      </w:r>
      <w:r w:rsidRPr="00D14303">
        <w:rPr>
          <w:sz w:val="24"/>
          <w:szCs w:val="24"/>
          <w:lang w:bidi="ar-SA"/>
        </w:rPr>
        <w:t>physical</w:t>
      </w:r>
      <w:r w:rsidRPr="00D14303">
        <w:rPr>
          <w:spacing w:val="-3"/>
          <w:sz w:val="24"/>
          <w:szCs w:val="24"/>
          <w:lang w:bidi="ar-SA"/>
        </w:rPr>
        <w:t xml:space="preserve"> </w:t>
      </w:r>
      <w:r w:rsidRPr="00D14303">
        <w:rPr>
          <w:sz w:val="24"/>
          <w:szCs w:val="24"/>
          <w:lang w:bidi="ar-SA"/>
        </w:rPr>
        <w:t>safety of any person”). Ill. Const. art. I,</w:t>
      </w:r>
      <w:r w:rsidRPr="00D14303">
        <w:rPr>
          <w:spacing w:val="2"/>
          <w:sz w:val="24"/>
          <w:szCs w:val="24"/>
          <w:lang w:bidi="ar-SA"/>
        </w:rPr>
        <w:t xml:space="preserve"> </w:t>
      </w:r>
      <w:r w:rsidRPr="00D14303">
        <w:rPr>
          <w:sz w:val="24"/>
          <w:szCs w:val="24"/>
          <w:lang w:bidi="ar-SA"/>
        </w:rPr>
        <w:t>§9.</w:t>
      </w:r>
    </w:p>
    <w:p w14:paraId="36360435" w14:textId="1BEF97AC" w:rsidR="00D14303" w:rsidRPr="00D14303" w:rsidRDefault="00D14303" w:rsidP="00D14303">
      <w:pPr>
        <w:spacing w:line="480" w:lineRule="auto"/>
        <w:ind w:left="120" w:right="115" w:firstLine="360"/>
        <w:jc w:val="both"/>
        <w:rPr>
          <w:sz w:val="24"/>
          <w:szCs w:val="24"/>
          <w:lang w:bidi="ar-SA"/>
        </w:rPr>
      </w:pPr>
      <w:r w:rsidRPr="00D14303">
        <w:rPr>
          <w:sz w:val="24"/>
          <w:szCs w:val="24"/>
          <w:lang w:bidi="ar-SA"/>
        </w:rPr>
        <w:t xml:space="preserve">Our State Supreme Court has “repeatedly held that the legislature cannot enact legislation that conflicts with the provisions of the constitution unless the constitution specifically grants it such authority.” </w:t>
      </w:r>
      <w:r w:rsidRPr="00D14303">
        <w:rPr>
          <w:i/>
          <w:sz w:val="24"/>
          <w:szCs w:val="24"/>
          <w:lang w:bidi="ar-SA"/>
        </w:rPr>
        <w:t>In re Pension Reform Legis.</w:t>
      </w:r>
      <w:r w:rsidRPr="00D14303">
        <w:rPr>
          <w:sz w:val="24"/>
          <w:szCs w:val="24"/>
          <w:lang w:bidi="ar-SA"/>
        </w:rPr>
        <w:t xml:space="preserve">, 2015 IL 118585, </w:t>
      </w:r>
      <w:r w:rsidR="00B428A9">
        <w:rPr>
          <w:sz w:val="24"/>
          <w:szCs w:val="24"/>
          <w:lang w:bidi="ar-SA"/>
        </w:rPr>
        <w:t>Par.</w:t>
      </w:r>
      <w:r w:rsidRPr="00D14303">
        <w:rPr>
          <w:sz w:val="24"/>
          <w:szCs w:val="24"/>
          <w:lang w:bidi="ar-SA"/>
        </w:rPr>
        <w:t xml:space="preserve"> 81. “It is through the Illinois Constitution that the people have decreed how their sovereign power may be exercised, by whom and under what conditions or restrictions.” </w:t>
      </w:r>
      <w:r w:rsidRPr="00D14303">
        <w:rPr>
          <w:i/>
          <w:sz w:val="24"/>
          <w:szCs w:val="24"/>
          <w:lang w:bidi="ar-SA"/>
        </w:rPr>
        <w:t xml:space="preserve">Id. </w:t>
      </w:r>
      <w:r w:rsidRPr="00D14303">
        <w:rPr>
          <w:sz w:val="24"/>
          <w:szCs w:val="24"/>
          <w:lang w:bidi="ar-SA"/>
        </w:rPr>
        <w:t xml:space="preserve">at </w:t>
      </w:r>
      <w:r w:rsidR="00B428A9">
        <w:rPr>
          <w:sz w:val="24"/>
          <w:szCs w:val="24"/>
          <w:lang w:bidi="ar-SA"/>
        </w:rPr>
        <w:t>Par.</w:t>
      </w:r>
      <w:r w:rsidRPr="00D14303">
        <w:rPr>
          <w:sz w:val="24"/>
          <w:szCs w:val="24"/>
          <w:lang w:bidi="ar-SA"/>
        </w:rPr>
        <w:t xml:space="preserve">79. “Where rights have been conferred and limits on governmental action have been defined by the people through the constitution, the legislature cannot enact legislation in contravention of those rights and restrictions.” </w:t>
      </w:r>
      <w:r w:rsidRPr="00D14303">
        <w:rPr>
          <w:i/>
          <w:sz w:val="24"/>
          <w:szCs w:val="24"/>
          <w:lang w:bidi="ar-SA"/>
        </w:rPr>
        <w:t>Id</w:t>
      </w:r>
      <w:r w:rsidRPr="00D14303">
        <w:rPr>
          <w:sz w:val="24"/>
          <w:szCs w:val="24"/>
          <w:lang w:bidi="ar-SA"/>
        </w:rPr>
        <w:t xml:space="preserve">. </w:t>
      </w:r>
    </w:p>
    <w:p w14:paraId="514C2C96" w14:textId="77777777" w:rsidR="00D14303" w:rsidRPr="00D14303" w:rsidRDefault="00D14303" w:rsidP="00D14303">
      <w:pPr>
        <w:spacing w:before="1" w:line="480" w:lineRule="auto"/>
        <w:ind w:left="120" w:right="117" w:firstLine="360"/>
        <w:jc w:val="both"/>
        <w:rPr>
          <w:sz w:val="24"/>
          <w:szCs w:val="24"/>
          <w:lang w:bidi="ar-SA"/>
        </w:rPr>
      </w:pPr>
      <w:r w:rsidRPr="00D14303">
        <w:rPr>
          <w:sz w:val="24"/>
          <w:szCs w:val="24"/>
          <w:lang w:bidi="ar-SA"/>
        </w:rPr>
        <w:t>Defendants argue that the bail provision</w:t>
      </w:r>
      <w:r w:rsidRPr="00D14303">
        <w:rPr>
          <w:spacing w:val="-7"/>
          <w:sz w:val="24"/>
          <w:szCs w:val="24"/>
          <w:lang w:bidi="ar-SA"/>
        </w:rPr>
        <w:t xml:space="preserve"> </w:t>
      </w:r>
      <w:r w:rsidRPr="00D14303">
        <w:rPr>
          <w:sz w:val="24"/>
          <w:szCs w:val="24"/>
          <w:lang w:bidi="ar-SA"/>
        </w:rPr>
        <w:t>exists</w:t>
      </w:r>
      <w:r w:rsidRPr="00D14303">
        <w:rPr>
          <w:spacing w:val="-7"/>
          <w:sz w:val="24"/>
          <w:szCs w:val="24"/>
          <w:lang w:bidi="ar-SA"/>
        </w:rPr>
        <w:t xml:space="preserve"> </w:t>
      </w:r>
      <w:r w:rsidRPr="00D14303">
        <w:rPr>
          <w:sz w:val="24"/>
          <w:szCs w:val="24"/>
          <w:lang w:bidi="ar-SA"/>
        </w:rPr>
        <w:t>to</w:t>
      </w:r>
      <w:r w:rsidRPr="00D14303">
        <w:rPr>
          <w:spacing w:val="-9"/>
          <w:sz w:val="24"/>
          <w:szCs w:val="24"/>
          <w:lang w:bidi="ar-SA"/>
        </w:rPr>
        <w:t xml:space="preserve"> </w:t>
      </w:r>
      <w:r w:rsidRPr="00D14303">
        <w:rPr>
          <w:sz w:val="24"/>
          <w:szCs w:val="24"/>
          <w:lang w:bidi="ar-SA"/>
        </w:rPr>
        <w:t>confer</w:t>
      </w:r>
      <w:r w:rsidRPr="00D14303">
        <w:rPr>
          <w:spacing w:val="-6"/>
          <w:sz w:val="24"/>
          <w:szCs w:val="24"/>
          <w:lang w:bidi="ar-SA"/>
        </w:rPr>
        <w:t xml:space="preserve"> </w:t>
      </w:r>
      <w:r w:rsidRPr="00D14303">
        <w:rPr>
          <w:sz w:val="24"/>
          <w:szCs w:val="24"/>
          <w:lang w:bidi="ar-SA"/>
        </w:rPr>
        <w:t>a</w:t>
      </w:r>
      <w:r w:rsidRPr="00D14303">
        <w:rPr>
          <w:spacing w:val="-7"/>
          <w:sz w:val="24"/>
          <w:szCs w:val="24"/>
          <w:lang w:bidi="ar-SA"/>
        </w:rPr>
        <w:t xml:space="preserve"> </w:t>
      </w:r>
      <w:r w:rsidRPr="00D14303">
        <w:rPr>
          <w:sz w:val="24"/>
          <w:szCs w:val="24"/>
          <w:lang w:bidi="ar-SA"/>
        </w:rPr>
        <w:t>right</w:t>
      </w:r>
      <w:r w:rsidRPr="00D14303">
        <w:rPr>
          <w:spacing w:val="-7"/>
          <w:sz w:val="24"/>
          <w:szCs w:val="24"/>
          <w:lang w:bidi="ar-SA"/>
        </w:rPr>
        <w:t xml:space="preserve"> </w:t>
      </w:r>
      <w:r w:rsidRPr="00D14303">
        <w:rPr>
          <w:sz w:val="24"/>
          <w:szCs w:val="24"/>
          <w:lang w:bidi="ar-SA"/>
        </w:rPr>
        <w:t>on</w:t>
      </w:r>
      <w:r w:rsidRPr="00D14303">
        <w:rPr>
          <w:spacing w:val="-7"/>
          <w:sz w:val="24"/>
          <w:szCs w:val="24"/>
          <w:lang w:bidi="ar-SA"/>
        </w:rPr>
        <w:t xml:space="preserve"> </w:t>
      </w:r>
      <w:r w:rsidRPr="00D14303">
        <w:rPr>
          <w:sz w:val="24"/>
          <w:szCs w:val="24"/>
          <w:lang w:bidi="ar-SA"/>
        </w:rPr>
        <w:t>criminal</w:t>
      </w:r>
      <w:r w:rsidRPr="00D14303">
        <w:rPr>
          <w:spacing w:val="-6"/>
          <w:sz w:val="24"/>
          <w:szCs w:val="24"/>
          <w:lang w:bidi="ar-SA"/>
        </w:rPr>
        <w:t xml:space="preserve"> </w:t>
      </w:r>
      <w:r w:rsidRPr="00D14303">
        <w:rPr>
          <w:sz w:val="24"/>
          <w:szCs w:val="24"/>
          <w:lang w:bidi="ar-SA"/>
        </w:rPr>
        <w:t>defendants.</w:t>
      </w:r>
      <w:r w:rsidRPr="00D14303">
        <w:rPr>
          <w:spacing w:val="-7"/>
          <w:sz w:val="24"/>
          <w:szCs w:val="24"/>
          <w:lang w:bidi="ar-SA"/>
        </w:rPr>
        <w:t xml:space="preserve"> </w:t>
      </w:r>
      <w:r w:rsidRPr="00D14303">
        <w:rPr>
          <w:sz w:val="24"/>
          <w:szCs w:val="24"/>
          <w:lang w:bidi="ar-SA"/>
        </w:rPr>
        <w:t>Def.</w:t>
      </w:r>
      <w:r w:rsidRPr="00D14303">
        <w:rPr>
          <w:spacing w:val="-7"/>
          <w:sz w:val="24"/>
          <w:szCs w:val="24"/>
          <w:lang w:bidi="ar-SA"/>
        </w:rPr>
        <w:t xml:space="preserve"> </w:t>
      </w:r>
      <w:r w:rsidRPr="00D14303">
        <w:rPr>
          <w:sz w:val="24"/>
          <w:szCs w:val="24"/>
          <w:lang w:bidi="ar-SA"/>
        </w:rPr>
        <w:t>Brief,</w:t>
      </w:r>
      <w:r w:rsidRPr="00D14303">
        <w:rPr>
          <w:spacing w:val="-6"/>
          <w:sz w:val="24"/>
          <w:szCs w:val="24"/>
          <w:lang w:bidi="ar-SA"/>
        </w:rPr>
        <w:t xml:space="preserve"> </w:t>
      </w:r>
      <w:r w:rsidRPr="00D14303">
        <w:rPr>
          <w:sz w:val="24"/>
          <w:szCs w:val="24"/>
          <w:lang w:bidi="ar-SA"/>
        </w:rPr>
        <w:t>p.</w:t>
      </w:r>
      <w:r w:rsidRPr="00D14303">
        <w:rPr>
          <w:spacing w:val="-7"/>
          <w:sz w:val="24"/>
          <w:szCs w:val="24"/>
          <w:lang w:bidi="ar-SA"/>
        </w:rPr>
        <w:t xml:space="preserve"> </w:t>
      </w:r>
      <w:r w:rsidRPr="00D14303">
        <w:rPr>
          <w:sz w:val="24"/>
          <w:szCs w:val="24"/>
          <w:lang w:bidi="ar-SA"/>
        </w:rPr>
        <w:t>21.</w:t>
      </w:r>
      <w:r w:rsidRPr="00D14303">
        <w:rPr>
          <w:spacing w:val="-6"/>
          <w:sz w:val="24"/>
          <w:szCs w:val="24"/>
          <w:lang w:bidi="ar-SA"/>
        </w:rPr>
        <w:t xml:space="preserve"> </w:t>
      </w:r>
      <w:r w:rsidRPr="00D14303">
        <w:rPr>
          <w:sz w:val="24"/>
          <w:szCs w:val="24"/>
          <w:lang w:bidi="ar-SA"/>
        </w:rPr>
        <w:t>In</w:t>
      </w:r>
      <w:r w:rsidRPr="00D14303">
        <w:rPr>
          <w:spacing w:val="-7"/>
          <w:sz w:val="24"/>
          <w:szCs w:val="24"/>
          <w:lang w:bidi="ar-SA"/>
        </w:rPr>
        <w:t xml:space="preserve"> </w:t>
      </w:r>
      <w:r w:rsidRPr="00D14303">
        <w:rPr>
          <w:sz w:val="24"/>
          <w:szCs w:val="24"/>
          <w:lang w:bidi="ar-SA"/>
        </w:rPr>
        <w:t>fact,</w:t>
      </w:r>
      <w:r w:rsidRPr="00D14303">
        <w:rPr>
          <w:spacing w:val="-7"/>
          <w:sz w:val="24"/>
          <w:szCs w:val="24"/>
          <w:lang w:bidi="ar-SA"/>
        </w:rPr>
        <w:t xml:space="preserve"> </w:t>
      </w:r>
      <w:r w:rsidRPr="00D14303">
        <w:rPr>
          <w:sz w:val="24"/>
          <w:szCs w:val="24"/>
          <w:lang w:bidi="ar-SA"/>
        </w:rPr>
        <w:t>as</w:t>
      </w:r>
      <w:r w:rsidRPr="00D14303">
        <w:rPr>
          <w:spacing w:val="-6"/>
          <w:sz w:val="24"/>
          <w:szCs w:val="24"/>
          <w:lang w:bidi="ar-SA"/>
        </w:rPr>
        <w:t xml:space="preserve"> </w:t>
      </w:r>
      <w:r w:rsidRPr="00D14303">
        <w:rPr>
          <w:sz w:val="24"/>
          <w:szCs w:val="24"/>
          <w:lang w:bidi="ar-SA"/>
        </w:rPr>
        <w:t>evidenced</w:t>
      </w:r>
      <w:r w:rsidRPr="00D14303">
        <w:rPr>
          <w:spacing w:val="-7"/>
          <w:sz w:val="24"/>
          <w:szCs w:val="24"/>
          <w:lang w:bidi="ar-SA"/>
        </w:rPr>
        <w:t xml:space="preserve"> </w:t>
      </w:r>
      <w:r w:rsidRPr="00D14303">
        <w:rPr>
          <w:sz w:val="24"/>
          <w:szCs w:val="24"/>
          <w:lang w:bidi="ar-SA"/>
        </w:rPr>
        <w:t>by the</w:t>
      </w:r>
      <w:r w:rsidRPr="00D14303">
        <w:rPr>
          <w:spacing w:val="-7"/>
          <w:sz w:val="24"/>
          <w:szCs w:val="24"/>
          <w:lang w:bidi="ar-SA"/>
        </w:rPr>
        <w:t xml:space="preserve"> </w:t>
      </w:r>
      <w:r w:rsidRPr="00D14303">
        <w:rPr>
          <w:sz w:val="24"/>
          <w:szCs w:val="24"/>
          <w:lang w:bidi="ar-SA"/>
        </w:rPr>
        <w:t>case</w:t>
      </w:r>
      <w:r w:rsidRPr="00D14303">
        <w:rPr>
          <w:spacing w:val="-7"/>
          <w:sz w:val="24"/>
          <w:szCs w:val="24"/>
          <w:lang w:bidi="ar-SA"/>
        </w:rPr>
        <w:t xml:space="preserve"> </w:t>
      </w:r>
      <w:r w:rsidRPr="00D14303">
        <w:rPr>
          <w:sz w:val="24"/>
          <w:szCs w:val="24"/>
          <w:lang w:bidi="ar-SA"/>
        </w:rPr>
        <w:t>law</w:t>
      </w:r>
      <w:r w:rsidRPr="00D14303">
        <w:rPr>
          <w:spacing w:val="-6"/>
          <w:sz w:val="24"/>
          <w:szCs w:val="24"/>
          <w:lang w:bidi="ar-SA"/>
        </w:rPr>
        <w:t xml:space="preserve"> </w:t>
      </w:r>
      <w:r w:rsidRPr="00D14303">
        <w:rPr>
          <w:sz w:val="24"/>
          <w:szCs w:val="24"/>
          <w:lang w:bidi="ar-SA"/>
        </w:rPr>
        <w:t>cited</w:t>
      </w:r>
      <w:r w:rsidRPr="00D14303">
        <w:rPr>
          <w:spacing w:val="-6"/>
          <w:sz w:val="24"/>
          <w:szCs w:val="24"/>
          <w:lang w:bidi="ar-SA"/>
        </w:rPr>
        <w:t xml:space="preserve"> </w:t>
      </w:r>
      <w:r w:rsidRPr="00D14303">
        <w:rPr>
          <w:sz w:val="24"/>
          <w:szCs w:val="24"/>
          <w:lang w:bidi="ar-SA"/>
        </w:rPr>
        <w:t>by</w:t>
      </w:r>
      <w:r w:rsidRPr="00D14303">
        <w:rPr>
          <w:spacing w:val="-6"/>
          <w:sz w:val="24"/>
          <w:szCs w:val="24"/>
          <w:lang w:bidi="ar-SA"/>
        </w:rPr>
        <w:t xml:space="preserve"> </w:t>
      </w:r>
      <w:r w:rsidRPr="00D14303">
        <w:rPr>
          <w:i/>
          <w:sz w:val="24"/>
          <w:szCs w:val="24"/>
          <w:lang w:bidi="ar-SA"/>
        </w:rPr>
        <w:t>all</w:t>
      </w:r>
      <w:r w:rsidRPr="00D14303">
        <w:rPr>
          <w:i/>
          <w:spacing w:val="-2"/>
          <w:sz w:val="24"/>
          <w:szCs w:val="24"/>
          <w:lang w:bidi="ar-SA"/>
        </w:rPr>
        <w:t xml:space="preserve"> </w:t>
      </w:r>
      <w:r w:rsidRPr="00D14303">
        <w:rPr>
          <w:sz w:val="24"/>
          <w:szCs w:val="24"/>
          <w:lang w:bidi="ar-SA"/>
        </w:rPr>
        <w:t>parties,</w:t>
      </w:r>
      <w:r w:rsidRPr="00D14303">
        <w:rPr>
          <w:spacing w:val="-6"/>
          <w:sz w:val="24"/>
          <w:szCs w:val="24"/>
          <w:lang w:bidi="ar-SA"/>
        </w:rPr>
        <w:t xml:space="preserve"> </w:t>
      </w:r>
      <w:r w:rsidRPr="00D14303">
        <w:rPr>
          <w:sz w:val="24"/>
          <w:szCs w:val="24"/>
          <w:lang w:bidi="ar-SA"/>
        </w:rPr>
        <w:t>the</w:t>
      </w:r>
      <w:r w:rsidRPr="00D14303">
        <w:rPr>
          <w:spacing w:val="-7"/>
          <w:sz w:val="24"/>
          <w:szCs w:val="24"/>
          <w:lang w:bidi="ar-SA"/>
        </w:rPr>
        <w:t xml:space="preserve"> </w:t>
      </w:r>
      <w:r w:rsidRPr="00D14303">
        <w:rPr>
          <w:sz w:val="24"/>
          <w:szCs w:val="24"/>
          <w:lang w:bidi="ar-SA"/>
        </w:rPr>
        <w:t>purpose</w:t>
      </w:r>
      <w:r w:rsidRPr="00D14303">
        <w:rPr>
          <w:spacing w:val="-6"/>
          <w:sz w:val="24"/>
          <w:szCs w:val="24"/>
          <w:lang w:bidi="ar-SA"/>
        </w:rPr>
        <w:t xml:space="preserve"> </w:t>
      </w:r>
      <w:r w:rsidRPr="00D14303">
        <w:rPr>
          <w:sz w:val="24"/>
          <w:szCs w:val="24"/>
          <w:lang w:bidi="ar-SA"/>
        </w:rPr>
        <w:t>of</w:t>
      </w:r>
      <w:r w:rsidRPr="00D14303">
        <w:rPr>
          <w:spacing w:val="-7"/>
          <w:sz w:val="24"/>
          <w:szCs w:val="24"/>
          <w:lang w:bidi="ar-SA"/>
        </w:rPr>
        <w:t xml:space="preserve"> </w:t>
      </w:r>
      <w:r w:rsidRPr="00D14303">
        <w:rPr>
          <w:sz w:val="24"/>
          <w:szCs w:val="24"/>
          <w:lang w:bidi="ar-SA"/>
        </w:rPr>
        <w:t>the</w:t>
      </w:r>
      <w:r w:rsidRPr="00D14303">
        <w:rPr>
          <w:spacing w:val="-7"/>
          <w:sz w:val="24"/>
          <w:szCs w:val="24"/>
          <w:lang w:bidi="ar-SA"/>
        </w:rPr>
        <w:t xml:space="preserve"> </w:t>
      </w:r>
      <w:r w:rsidRPr="00D14303">
        <w:rPr>
          <w:sz w:val="24"/>
          <w:szCs w:val="24"/>
          <w:lang w:bidi="ar-SA"/>
        </w:rPr>
        <w:t>bail</w:t>
      </w:r>
      <w:r w:rsidRPr="00D14303">
        <w:rPr>
          <w:spacing w:val="-5"/>
          <w:sz w:val="24"/>
          <w:szCs w:val="24"/>
          <w:lang w:bidi="ar-SA"/>
        </w:rPr>
        <w:t xml:space="preserve"> </w:t>
      </w:r>
      <w:r w:rsidRPr="00D14303">
        <w:rPr>
          <w:sz w:val="24"/>
          <w:szCs w:val="24"/>
          <w:lang w:bidi="ar-SA"/>
        </w:rPr>
        <w:t>provision</w:t>
      </w:r>
      <w:r w:rsidRPr="00D14303">
        <w:rPr>
          <w:spacing w:val="-6"/>
          <w:sz w:val="24"/>
          <w:szCs w:val="24"/>
          <w:lang w:bidi="ar-SA"/>
        </w:rPr>
        <w:t xml:space="preserve"> </w:t>
      </w:r>
      <w:r w:rsidRPr="00D14303">
        <w:rPr>
          <w:sz w:val="24"/>
          <w:szCs w:val="24"/>
          <w:lang w:bidi="ar-SA"/>
        </w:rPr>
        <w:t>is</w:t>
      </w:r>
      <w:r w:rsidRPr="00D14303">
        <w:rPr>
          <w:spacing w:val="-6"/>
          <w:sz w:val="24"/>
          <w:szCs w:val="24"/>
          <w:lang w:bidi="ar-SA"/>
        </w:rPr>
        <w:t xml:space="preserve"> </w:t>
      </w:r>
      <w:r w:rsidRPr="00D14303">
        <w:rPr>
          <w:sz w:val="24"/>
          <w:szCs w:val="24"/>
          <w:lang w:bidi="ar-SA"/>
        </w:rPr>
        <w:t>much</w:t>
      </w:r>
      <w:r w:rsidRPr="00D14303">
        <w:rPr>
          <w:spacing w:val="-5"/>
          <w:sz w:val="24"/>
          <w:szCs w:val="24"/>
          <w:lang w:bidi="ar-SA"/>
        </w:rPr>
        <w:t xml:space="preserve"> </w:t>
      </w:r>
      <w:r w:rsidRPr="00D14303">
        <w:rPr>
          <w:sz w:val="24"/>
          <w:szCs w:val="24"/>
          <w:lang w:bidi="ar-SA"/>
        </w:rPr>
        <w:t>broader.</w:t>
      </w:r>
      <w:r w:rsidRPr="00D14303">
        <w:rPr>
          <w:spacing w:val="-4"/>
          <w:sz w:val="24"/>
          <w:szCs w:val="24"/>
          <w:lang w:bidi="ar-SA"/>
        </w:rPr>
        <w:t xml:space="preserve"> Interestingly,</w:t>
      </w:r>
      <w:r w:rsidRPr="00D14303">
        <w:rPr>
          <w:spacing w:val="-6"/>
          <w:sz w:val="24"/>
          <w:szCs w:val="24"/>
          <w:lang w:bidi="ar-SA"/>
        </w:rPr>
        <w:t xml:space="preserve"> </w:t>
      </w:r>
      <w:r w:rsidRPr="00D14303">
        <w:rPr>
          <w:sz w:val="24"/>
          <w:szCs w:val="24"/>
          <w:lang w:bidi="ar-SA"/>
        </w:rPr>
        <w:t>the</w:t>
      </w:r>
      <w:r w:rsidRPr="00D14303">
        <w:rPr>
          <w:spacing w:val="-6"/>
          <w:sz w:val="24"/>
          <w:szCs w:val="24"/>
          <w:lang w:bidi="ar-SA"/>
        </w:rPr>
        <w:t xml:space="preserve"> </w:t>
      </w:r>
      <w:r w:rsidRPr="00D14303">
        <w:rPr>
          <w:sz w:val="24"/>
          <w:szCs w:val="24"/>
          <w:lang w:bidi="ar-SA"/>
        </w:rPr>
        <w:t>law review</w:t>
      </w:r>
      <w:r w:rsidRPr="00D14303">
        <w:rPr>
          <w:spacing w:val="-3"/>
          <w:sz w:val="24"/>
          <w:szCs w:val="24"/>
          <w:lang w:bidi="ar-SA"/>
        </w:rPr>
        <w:t xml:space="preserve"> </w:t>
      </w:r>
      <w:r w:rsidRPr="00D14303">
        <w:rPr>
          <w:sz w:val="24"/>
          <w:szCs w:val="24"/>
          <w:lang w:bidi="ar-SA"/>
        </w:rPr>
        <w:t>article</w:t>
      </w:r>
      <w:r w:rsidRPr="00D14303">
        <w:rPr>
          <w:spacing w:val="-3"/>
          <w:sz w:val="24"/>
          <w:szCs w:val="24"/>
          <w:lang w:bidi="ar-SA"/>
        </w:rPr>
        <w:t xml:space="preserve"> </w:t>
      </w:r>
      <w:r w:rsidRPr="00D14303">
        <w:rPr>
          <w:sz w:val="24"/>
          <w:szCs w:val="24"/>
          <w:lang w:bidi="ar-SA"/>
        </w:rPr>
        <w:t>cited</w:t>
      </w:r>
      <w:r w:rsidRPr="00D14303">
        <w:rPr>
          <w:spacing w:val="-5"/>
          <w:sz w:val="24"/>
          <w:szCs w:val="24"/>
          <w:lang w:bidi="ar-SA"/>
        </w:rPr>
        <w:t xml:space="preserve"> </w:t>
      </w:r>
      <w:r w:rsidRPr="00D14303">
        <w:rPr>
          <w:sz w:val="24"/>
          <w:szCs w:val="24"/>
          <w:lang w:bidi="ar-SA"/>
        </w:rPr>
        <w:t>by</w:t>
      </w:r>
      <w:r w:rsidRPr="00D14303">
        <w:rPr>
          <w:spacing w:val="-4"/>
          <w:sz w:val="24"/>
          <w:szCs w:val="24"/>
          <w:lang w:bidi="ar-SA"/>
        </w:rPr>
        <w:t xml:space="preserve"> d</w:t>
      </w:r>
      <w:r w:rsidRPr="00D14303">
        <w:rPr>
          <w:sz w:val="24"/>
          <w:szCs w:val="24"/>
          <w:lang w:bidi="ar-SA"/>
        </w:rPr>
        <w:t>efendants</w:t>
      </w:r>
      <w:r w:rsidRPr="00D14303">
        <w:rPr>
          <w:spacing w:val="-2"/>
          <w:sz w:val="24"/>
          <w:szCs w:val="24"/>
          <w:lang w:bidi="ar-SA"/>
        </w:rPr>
        <w:t xml:space="preserve"> </w:t>
      </w:r>
      <w:r w:rsidRPr="00D14303">
        <w:rPr>
          <w:sz w:val="24"/>
          <w:szCs w:val="24"/>
          <w:lang w:bidi="ar-SA"/>
        </w:rPr>
        <w:t>recognizes</w:t>
      </w:r>
      <w:r w:rsidRPr="00D14303">
        <w:rPr>
          <w:spacing w:val="-5"/>
          <w:sz w:val="24"/>
          <w:szCs w:val="24"/>
          <w:lang w:bidi="ar-SA"/>
        </w:rPr>
        <w:t xml:space="preserve"> </w:t>
      </w:r>
      <w:r w:rsidRPr="00D14303">
        <w:rPr>
          <w:sz w:val="24"/>
          <w:szCs w:val="24"/>
          <w:lang w:bidi="ar-SA"/>
        </w:rPr>
        <w:t>this.</w:t>
      </w:r>
      <w:r w:rsidRPr="00D14303">
        <w:rPr>
          <w:spacing w:val="-4"/>
          <w:sz w:val="24"/>
          <w:szCs w:val="24"/>
          <w:lang w:bidi="ar-SA"/>
        </w:rPr>
        <w:t xml:space="preserve"> </w:t>
      </w:r>
      <w:r w:rsidRPr="00D14303">
        <w:rPr>
          <w:sz w:val="24"/>
          <w:szCs w:val="24"/>
          <w:lang w:bidi="ar-SA"/>
        </w:rPr>
        <w:t>Donald</w:t>
      </w:r>
      <w:r w:rsidRPr="00D14303">
        <w:rPr>
          <w:spacing w:val="-5"/>
          <w:sz w:val="24"/>
          <w:szCs w:val="24"/>
          <w:lang w:bidi="ar-SA"/>
        </w:rPr>
        <w:t xml:space="preserve"> </w:t>
      </w:r>
      <w:r w:rsidRPr="00D14303">
        <w:rPr>
          <w:sz w:val="24"/>
          <w:szCs w:val="24"/>
          <w:lang w:bidi="ar-SA"/>
        </w:rPr>
        <w:t>B.</w:t>
      </w:r>
      <w:r w:rsidRPr="00D14303">
        <w:rPr>
          <w:spacing w:val="-5"/>
          <w:sz w:val="24"/>
          <w:szCs w:val="24"/>
          <w:lang w:bidi="ar-SA"/>
        </w:rPr>
        <w:t xml:space="preserve"> </w:t>
      </w:r>
      <w:r w:rsidRPr="00D14303">
        <w:rPr>
          <w:sz w:val="24"/>
          <w:szCs w:val="24"/>
          <w:lang w:bidi="ar-SA"/>
        </w:rPr>
        <w:t>Verrilli,</w:t>
      </w:r>
      <w:r w:rsidRPr="00D14303">
        <w:rPr>
          <w:spacing w:val="-4"/>
          <w:sz w:val="24"/>
          <w:szCs w:val="24"/>
          <w:lang w:bidi="ar-SA"/>
        </w:rPr>
        <w:t xml:space="preserve"> </w:t>
      </w:r>
      <w:r w:rsidRPr="00D14303">
        <w:rPr>
          <w:sz w:val="24"/>
          <w:szCs w:val="24"/>
          <w:lang w:bidi="ar-SA"/>
        </w:rPr>
        <w:t>Jr.</w:t>
      </w:r>
      <w:r w:rsidRPr="00D14303">
        <w:rPr>
          <w:i/>
          <w:sz w:val="24"/>
          <w:szCs w:val="24"/>
          <w:lang w:bidi="ar-SA"/>
        </w:rPr>
        <w:t>,</w:t>
      </w:r>
      <w:r w:rsidRPr="00D14303">
        <w:rPr>
          <w:i/>
          <w:spacing w:val="-2"/>
          <w:sz w:val="24"/>
          <w:szCs w:val="24"/>
          <w:lang w:bidi="ar-SA"/>
        </w:rPr>
        <w:t xml:space="preserve"> </w:t>
      </w:r>
      <w:r w:rsidRPr="00D14303">
        <w:rPr>
          <w:i/>
          <w:sz w:val="24"/>
          <w:szCs w:val="24"/>
          <w:lang w:bidi="ar-SA"/>
        </w:rPr>
        <w:t>The</w:t>
      </w:r>
      <w:r w:rsidRPr="00D14303">
        <w:rPr>
          <w:i/>
          <w:spacing w:val="-6"/>
          <w:sz w:val="24"/>
          <w:szCs w:val="24"/>
          <w:lang w:bidi="ar-SA"/>
        </w:rPr>
        <w:t xml:space="preserve"> </w:t>
      </w:r>
      <w:r w:rsidRPr="00D14303">
        <w:rPr>
          <w:i/>
          <w:sz w:val="24"/>
          <w:szCs w:val="24"/>
          <w:lang w:bidi="ar-SA"/>
        </w:rPr>
        <w:t>Eighth</w:t>
      </w:r>
      <w:r w:rsidRPr="00D14303">
        <w:rPr>
          <w:i/>
          <w:spacing w:val="-5"/>
          <w:sz w:val="24"/>
          <w:szCs w:val="24"/>
          <w:lang w:bidi="ar-SA"/>
        </w:rPr>
        <w:t xml:space="preserve"> </w:t>
      </w:r>
      <w:r w:rsidRPr="00D14303">
        <w:rPr>
          <w:i/>
          <w:sz w:val="24"/>
          <w:szCs w:val="24"/>
          <w:lang w:bidi="ar-SA"/>
        </w:rPr>
        <w:t>Amendment and the Right to Bail: Historical Perspectives</w:t>
      </w:r>
      <w:r w:rsidRPr="00D14303">
        <w:rPr>
          <w:sz w:val="24"/>
          <w:szCs w:val="24"/>
          <w:lang w:bidi="ar-SA"/>
        </w:rPr>
        <w:t>, 82 Colum. L. Rev. 328, 329–30 (1982) (“Bail acts as a reconciling mechanism to accommodate both the defendant’s interest in pretrial liberty and society's interest in assuring the defendant's presence at</w:t>
      </w:r>
      <w:r w:rsidRPr="00D14303">
        <w:rPr>
          <w:spacing w:val="-5"/>
          <w:sz w:val="24"/>
          <w:szCs w:val="24"/>
          <w:lang w:bidi="ar-SA"/>
        </w:rPr>
        <w:t xml:space="preserve"> </w:t>
      </w:r>
      <w:r w:rsidRPr="00D14303">
        <w:rPr>
          <w:sz w:val="24"/>
          <w:szCs w:val="24"/>
          <w:lang w:bidi="ar-SA"/>
        </w:rPr>
        <w:t>trial.”).</w:t>
      </w:r>
    </w:p>
    <w:p w14:paraId="72574D55" w14:textId="77777777" w:rsidR="00D14303" w:rsidRPr="00D14303" w:rsidRDefault="00D14303" w:rsidP="00D14303">
      <w:pPr>
        <w:spacing w:line="480" w:lineRule="auto"/>
        <w:ind w:left="119" w:right="114" w:firstLine="360"/>
        <w:jc w:val="both"/>
        <w:rPr>
          <w:sz w:val="24"/>
          <w:szCs w:val="24"/>
          <w:lang w:bidi="ar-SA"/>
        </w:rPr>
      </w:pPr>
      <w:r w:rsidRPr="00D14303">
        <w:rPr>
          <w:sz w:val="24"/>
          <w:szCs w:val="24"/>
          <w:lang w:bidi="ar-SA"/>
        </w:rPr>
        <w:t>Bail exists, as it has for centuries, to balance a defendant’s rights with the requirements of the criminal</w:t>
      </w:r>
      <w:r w:rsidRPr="00D14303">
        <w:rPr>
          <w:spacing w:val="-7"/>
          <w:sz w:val="24"/>
          <w:szCs w:val="24"/>
          <w:lang w:bidi="ar-SA"/>
        </w:rPr>
        <w:t xml:space="preserve"> </w:t>
      </w:r>
      <w:r w:rsidRPr="00D14303">
        <w:rPr>
          <w:sz w:val="24"/>
          <w:szCs w:val="24"/>
          <w:lang w:bidi="ar-SA"/>
        </w:rPr>
        <w:t>justice</w:t>
      </w:r>
      <w:r w:rsidRPr="00D14303">
        <w:rPr>
          <w:spacing w:val="-7"/>
          <w:sz w:val="24"/>
          <w:szCs w:val="24"/>
          <w:lang w:bidi="ar-SA"/>
        </w:rPr>
        <w:t xml:space="preserve"> </w:t>
      </w:r>
      <w:r w:rsidRPr="00D14303">
        <w:rPr>
          <w:sz w:val="24"/>
          <w:szCs w:val="24"/>
          <w:lang w:bidi="ar-SA"/>
        </w:rPr>
        <w:t>system,</w:t>
      </w:r>
      <w:r w:rsidRPr="00D14303">
        <w:rPr>
          <w:spacing w:val="-7"/>
          <w:sz w:val="24"/>
          <w:szCs w:val="24"/>
          <w:lang w:bidi="ar-SA"/>
        </w:rPr>
        <w:t xml:space="preserve"> </w:t>
      </w:r>
      <w:r w:rsidRPr="00D14303">
        <w:rPr>
          <w:sz w:val="24"/>
          <w:szCs w:val="24"/>
          <w:lang w:bidi="ar-SA"/>
        </w:rPr>
        <w:t>assuring</w:t>
      </w:r>
      <w:r w:rsidRPr="00D14303">
        <w:rPr>
          <w:spacing w:val="-6"/>
          <w:sz w:val="24"/>
          <w:szCs w:val="24"/>
          <w:lang w:bidi="ar-SA"/>
        </w:rPr>
        <w:t xml:space="preserve"> </w:t>
      </w:r>
      <w:r w:rsidRPr="00D14303">
        <w:rPr>
          <w:sz w:val="24"/>
          <w:szCs w:val="24"/>
          <w:lang w:bidi="ar-SA"/>
        </w:rPr>
        <w:t>the</w:t>
      </w:r>
      <w:r w:rsidRPr="00D14303">
        <w:rPr>
          <w:spacing w:val="-7"/>
          <w:sz w:val="24"/>
          <w:szCs w:val="24"/>
          <w:lang w:bidi="ar-SA"/>
        </w:rPr>
        <w:t xml:space="preserve"> </w:t>
      </w:r>
      <w:r w:rsidRPr="00D14303">
        <w:rPr>
          <w:sz w:val="24"/>
          <w:szCs w:val="24"/>
          <w:lang w:bidi="ar-SA"/>
        </w:rPr>
        <w:t>defendant’s</w:t>
      </w:r>
      <w:r w:rsidRPr="00D14303">
        <w:rPr>
          <w:spacing w:val="-7"/>
          <w:sz w:val="24"/>
          <w:szCs w:val="24"/>
          <w:lang w:bidi="ar-SA"/>
        </w:rPr>
        <w:t xml:space="preserve"> </w:t>
      </w:r>
      <w:r w:rsidRPr="00D14303">
        <w:rPr>
          <w:sz w:val="24"/>
          <w:szCs w:val="24"/>
          <w:lang w:bidi="ar-SA"/>
        </w:rPr>
        <w:t>presence</w:t>
      </w:r>
      <w:r w:rsidRPr="00D14303">
        <w:rPr>
          <w:spacing w:val="-7"/>
          <w:sz w:val="24"/>
          <w:szCs w:val="24"/>
          <w:lang w:bidi="ar-SA"/>
        </w:rPr>
        <w:t xml:space="preserve"> </w:t>
      </w:r>
      <w:r w:rsidRPr="00D14303">
        <w:rPr>
          <w:sz w:val="24"/>
          <w:szCs w:val="24"/>
          <w:lang w:bidi="ar-SA"/>
        </w:rPr>
        <w:t>at</w:t>
      </w:r>
      <w:r w:rsidRPr="00D14303">
        <w:rPr>
          <w:spacing w:val="-6"/>
          <w:sz w:val="24"/>
          <w:szCs w:val="24"/>
          <w:lang w:bidi="ar-SA"/>
        </w:rPr>
        <w:t xml:space="preserve"> </w:t>
      </w:r>
      <w:r w:rsidRPr="00D14303">
        <w:rPr>
          <w:sz w:val="24"/>
          <w:szCs w:val="24"/>
          <w:lang w:bidi="ar-SA"/>
        </w:rPr>
        <w:t>trial,</w:t>
      </w:r>
      <w:r w:rsidRPr="00D14303">
        <w:rPr>
          <w:spacing w:val="-7"/>
          <w:sz w:val="24"/>
          <w:szCs w:val="24"/>
          <w:lang w:bidi="ar-SA"/>
        </w:rPr>
        <w:t xml:space="preserve"> </w:t>
      </w:r>
      <w:r w:rsidRPr="00D14303">
        <w:rPr>
          <w:sz w:val="24"/>
          <w:szCs w:val="24"/>
          <w:lang w:bidi="ar-SA"/>
        </w:rPr>
        <w:t>and</w:t>
      </w:r>
      <w:r w:rsidRPr="00D14303">
        <w:rPr>
          <w:spacing w:val="-6"/>
          <w:sz w:val="24"/>
          <w:szCs w:val="24"/>
          <w:lang w:bidi="ar-SA"/>
        </w:rPr>
        <w:t xml:space="preserve"> </w:t>
      </w:r>
      <w:r w:rsidRPr="00D14303">
        <w:rPr>
          <w:sz w:val="24"/>
          <w:szCs w:val="24"/>
          <w:lang w:bidi="ar-SA"/>
        </w:rPr>
        <w:t>the</w:t>
      </w:r>
      <w:r w:rsidRPr="00D14303">
        <w:rPr>
          <w:spacing w:val="-8"/>
          <w:sz w:val="24"/>
          <w:szCs w:val="24"/>
          <w:lang w:bidi="ar-SA"/>
        </w:rPr>
        <w:t xml:space="preserve"> </w:t>
      </w:r>
      <w:r w:rsidRPr="00D14303">
        <w:rPr>
          <w:sz w:val="24"/>
          <w:szCs w:val="24"/>
          <w:lang w:bidi="ar-SA"/>
        </w:rPr>
        <w:t>protection</w:t>
      </w:r>
      <w:r w:rsidRPr="00D14303">
        <w:rPr>
          <w:spacing w:val="-6"/>
          <w:sz w:val="24"/>
          <w:szCs w:val="24"/>
          <w:lang w:bidi="ar-SA"/>
        </w:rPr>
        <w:t xml:space="preserve"> </w:t>
      </w:r>
      <w:r w:rsidRPr="00D14303">
        <w:rPr>
          <w:sz w:val="24"/>
          <w:szCs w:val="24"/>
          <w:lang w:bidi="ar-SA"/>
        </w:rPr>
        <w:t>of</w:t>
      </w:r>
      <w:r w:rsidRPr="00D14303">
        <w:rPr>
          <w:spacing w:val="-7"/>
          <w:sz w:val="24"/>
          <w:szCs w:val="24"/>
          <w:lang w:bidi="ar-SA"/>
        </w:rPr>
        <w:t xml:space="preserve"> </w:t>
      </w:r>
      <w:r w:rsidRPr="00D14303">
        <w:rPr>
          <w:sz w:val="24"/>
          <w:szCs w:val="24"/>
          <w:lang w:bidi="ar-SA"/>
        </w:rPr>
        <w:t>the</w:t>
      </w:r>
      <w:r w:rsidRPr="00D14303">
        <w:rPr>
          <w:spacing w:val="-8"/>
          <w:sz w:val="24"/>
          <w:szCs w:val="24"/>
          <w:lang w:bidi="ar-SA"/>
        </w:rPr>
        <w:t xml:space="preserve"> </w:t>
      </w:r>
      <w:r w:rsidRPr="00D14303">
        <w:rPr>
          <w:sz w:val="24"/>
          <w:szCs w:val="24"/>
          <w:lang w:bidi="ar-SA"/>
        </w:rPr>
        <w:t xml:space="preserve">public. The cases cited by defendants which are binding on this Court reinforce this point. </w:t>
      </w:r>
      <w:r w:rsidRPr="00D14303">
        <w:rPr>
          <w:i/>
          <w:sz w:val="24"/>
          <w:szCs w:val="24"/>
          <w:lang w:bidi="ar-SA"/>
        </w:rPr>
        <w:t>See Stack v. Boyle</w:t>
      </w:r>
      <w:r w:rsidRPr="00D14303">
        <w:rPr>
          <w:sz w:val="24"/>
          <w:szCs w:val="24"/>
          <w:lang w:bidi="ar-SA"/>
        </w:rPr>
        <w:t xml:space="preserve">, 342 U.S. 1, 4-5 (1951) (“The right to </w:t>
      </w:r>
      <w:r w:rsidRPr="00D14303">
        <w:rPr>
          <w:sz w:val="24"/>
          <w:szCs w:val="24"/>
          <w:lang w:bidi="ar-SA"/>
        </w:rPr>
        <w:lastRenderedPageBreak/>
        <w:t>release before trial is conditioned upon the accused’s giving</w:t>
      </w:r>
      <w:r w:rsidRPr="00D14303">
        <w:rPr>
          <w:spacing w:val="-4"/>
          <w:sz w:val="24"/>
          <w:szCs w:val="24"/>
          <w:lang w:bidi="ar-SA"/>
        </w:rPr>
        <w:t xml:space="preserve"> </w:t>
      </w:r>
      <w:r w:rsidRPr="00D14303">
        <w:rPr>
          <w:sz w:val="24"/>
          <w:szCs w:val="24"/>
          <w:lang w:bidi="ar-SA"/>
        </w:rPr>
        <w:t>adequate</w:t>
      </w:r>
      <w:r w:rsidRPr="00D14303">
        <w:rPr>
          <w:spacing w:val="-5"/>
          <w:sz w:val="24"/>
          <w:szCs w:val="24"/>
          <w:lang w:bidi="ar-SA"/>
        </w:rPr>
        <w:t xml:space="preserve"> </w:t>
      </w:r>
      <w:r w:rsidRPr="00D14303">
        <w:rPr>
          <w:sz w:val="24"/>
          <w:szCs w:val="24"/>
          <w:lang w:bidi="ar-SA"/>
        </w:rPr>
        <w:t>assurance</w:t>
      </w:r>
      <w:r w:rsidRPr="00D14303">
        <w:rPr>
          <w:spacing w:val="-5"/>
          <w:sz w:val="24"/>
          <w:szCs w:val="24"/>
          <w:lang w:bidi="ar-SA"/>
        </w:rPr>
        <w:t xml:space="preserve"> </w:t>
      </w:r>
      <w:r w:rsidRPr="00D14303">
        <w:rPr>
          <w:sz w:val="24"/>
          <w:szCs w:val="24"/>
          <w:lang w:bidi="ar-SA"/>
        </w:rPr>
        <w:t>that</w:t>
      </w:r>
      <w:r w:rsidRPr="00D14303">
        <w:rPr>
          <w:spacing w:val="-3"/>
          <w:sz w:val="24"/>
          <w:szCs w:val="24"/>
          <w:lang w:bidi="ar-SA"/>
        </w:rPr>
        <w:t xml:space="preserve"> </w:t>
      </w:r>
      <w:r w:rsidRPr="00D14303">
        <w:rPr>
          <w:sz w:val="24"/>
          <w:szCs w:val="24"/>
          <w:lang w:bidi="ar-SA"/>
        </w:rPr>
        <w:t>he</w:t>
      </w:r>
      <w:r w:rsidRPr="00D14303">
        <w:rPr>
          <w:spacing w:val="-5"/>
          <w:sz w:val="24"/>
          <w:szCs w:val="24"/>
          <w:lang w:bidi="ar-SA"/>
        </w:rPr>
        <w:t xml:space="preserve"> </w:t>
      </w:r>
      <w:r w:rsidRPr="00D14303">
        <w:rPr>
          <w:sz w:val="24"/>
          <w:szCs w:val="24"/>
          <w:lang w:bidi="ar-SA"/>
        </w:rPr>
        <w:t>will</w:t>
      </w:r>
      <w:r w:rsidRPr="00D14303">
        <w:rPr>
          <w:spacing w:val="-3"/>
          <w:sz w:val="24"/>
          <w:szCs w:val="24"/>
          <w:lang w:bidi="ar-SA"/>
        </w:rPr>
        <w:t xml:space="preserve"> </w:t>
      </w:r>
      <w:r w:rsidRPr="00D14303">
        <w:rPr>
          <w:sz w:val="24"/>
          <w:szCs w:val="24"/>
          <w:lang w:bidi="ar-SA"/>
        </w:rPr>
        <w:t>stand</w:t>
      </w:r>
      <w:r w:rsidRPr="00D14303">
        <w:rPr>
          <w:spacing w:val="-4"/>
          <w:sz w:val="24"/>
          <w:szCs w:val="24"/>
          <w:lang w:bidi="ar-SA"/>
        </w:rPr>
        <w:t xml:space="preserve"> </w:t>
      </w:r>
      <w:r w:rsidRPr="00D14303">
        <w:rPr>
          <w:sz w:val="24"/>
          <w:szCs w:val="24"/>
          <w:lang w:bidi="ar-SA"/>
        </w:rPr>
        <w:t>trial</w:t>
      </w:r>
      <w:r w:rsidRPr="00D14303">
        <w:rPr>
          <w:spacing w:val="-3"/>
          <w:sz w:val="24"/>
          <w:szCs w:val="24"/>
          <w:lang w:bidi="ar-SA"/>
        </w:rPr>
        <w:t xml:space="preserve"> </w:t>
      </w:r>
      <w:r w:rsidRPr="00D14303">
        <w:rPr>
          <w:sz w:val="24"/>
          <w:szCs w:val="24"/>
          <w:lang w:bidi="ar-SA"/>
        </w:rPr>
        <w:t>and</w:t>
      </w:r>
      <w:r w:rsidRPr="00D14303">
        <w:rPr>
          <w:spacing w:val="-4"/>
          <w:sz w:val="24"/>
          <w:szCs w:val="24"/>
          <w:lang w:bidi="ar-SA"/>
        </w:rPr>
        <w:t xml:space="preserve"> </w:t>
      </w:r>
      <w:r w:rsidRPr="00D14303">
        <w:rPr>
          <w:sz w:val="24"/>
          <w:szCs w:val="24"/>
          <w:lang w:bidi="ar-SA"/>
        </w:rPr>
        <w:t>submit</w:t>
      </w:r>
      <w:r w:rsidRPr="00D14303">
        <w:rPr>
          <w:spacing w:val="-3"/>
          <w:sz w:val="24"/>
          <w:szCs w:val="24"/>
          <w:lang w:bidi="ar-SA"/>
        </w:rPr>
        <w:t xml:space="preserve"> </w:t>
      </w:r>
      <w:r w:rsidRPr="00D14303">
        <w:rPr>
          <w:sz w:val="24"/>
          <w:szCs w:val="24"/>
          <w:lang w:bidi="ar-SA"/>
        </w:rPr>
        <w:t>to</w:t>
      </w:r>
      <w:r w:rsidRPr="00D14303">
        <w:rPr>
          <w:spacing w:val="-6"/>
          <w:sz w:val="24"/>
          <w:szCs w:val="24"/>
          <w:lang w:bidi="ar-SA"/>
        </w:rPr>
        <w:t xml:space="preserve"> </w:t>
      </w:r>
      <w:r w:rsidRPr="00D14303">
        <w:rPr>
          <w:sz w:val="24"/>
          <w:szCs w:val="24"/>
          <w:lang w:bidi="ar-SA"/>
        </w:rPr>
        <w:t>sentence</w:t>
      </w:r>
      <w:r w:rsidRPr="00D14303">
        <w:rPr>
          <w:spacing w:val="-5"/>
          <w:sz w:val="24"/>
          <w:szCs w:val="24"/>
          <w:lang w:bidi="ar-SA"/>
        </w:rPr>
        <w:t xml:space="preserve"> </w:t>
      </w:r>
      <w:r w:rsidRPr="00D14303">
        <w:rPr>
          <w:sz w:val="24"/>
          <w:szCs w:val="24"/>
          <w:lang w:bidi="ar-SA"/>
        </w:rPr>
        <w:t>if</w:t>
      </w:r>
      <w:r w:rsidRPr="00D14303">
        <w:rPr>
          <w:spacing w:val="-5"/>
          <w:sz w:val="24"/>
          <w:szCs w:val="24"/>
          <w:lang w:bidi="ar-SA"/>
        </w:rPr>
        <w:t xml:space="preserve"> </w:t>
      </w:r>
      <w:r w:rsidRPr="00D14303">
        <w:rPr>
          <w:sz w:val="24"/>
          <w:szCs w:val="24"/>
          <w:lang w:bidi="ar-SA"/>
        </w:rPr>
        <w:t>found</w:t>
      </w:r>
      <w:r w:rsidRPr="00D14303">
        <w:rPr>
          <w:spacing w:val="-4"/>
          <w:sz w:val="24"/>
          <w:szCs w:val="24"/>
          <w:lang w:bidi="ar-SA"/>
        </w:rPr>
        <w:t xml:space="preserve"> </w:t>
      </w:r>
      <w:r w:rsidRPr="00D14303">
        <w:rPr>
          <w:sz w:val="24"/>
          <w:szCs w:val="24"/>
          <w:lang w:bidi="ar-SA"/>
        </w:rPr>
        <w:t>guilty…Like</w:t>
      </w:r>
      <w:r w:rsidRPr="00D14303">
        <w:rPr>
          <w:spacing w:val="-5"/>
          <w:sz w:val="24"/>
          <w:szCs w:val="24"/>
          <w:lang w:bidi="ar-SA"/>
        </w:rPr>
        <w:t xml:space="preserve"> </w:t>
      </w:r>
      <w:r w:rsidRPr="00D14303">
        <w:rPr>
          <w:sz w:val="24"/>
          <w:szCs w:val="24"/>
          <w:lang w:bidi="ar-SA"/>
        </w:rPr>
        <w:t>the ancient practice of securing the oaths of responsible persons to stand as sureties for the accused, the</w:t>
      </w:r>
      <w:r w:rsidRPr="00D14303">
        <w:rPr>
          <w:spacing w:val="-5"/>
          <w:sz w:val="24"/>
          <w:szCs w:val="24"/>
          <w:lang w:bidi="ar-SA"/>
        </w:rPr>
        <w:t xml:space="preserve"> </w:t>
      </w:r>
      <w:r w:rsidRPr="00D14303">
        <w:rPr>
          <w:sz w:val="24"/>
          <w:szCs w:val="24"/>
          <w:lang w:bidi="ar-SA"/>
        </w:rPr>
        <w:t>modern</w:t>
      </w:r>
      <w:r w:rsidRPr="00D14303">
        <w:rPr>
          <w:spacing w:val="-4"/>
          <w:sz w:val="24"/>
          <w:szCs w:val="24"/>
          <w:lang w:bidi="ar-SA"/>
        </w:rPr>
        <w:t xml:space="preserve"> </w:t>
      </w:r>
      <w:r w:rsidRPr="00D14303">
        <w:rPr>
          <w:sz w:val="24"/>
          <w:szCs w:val="24"/>
          <w:lang w:bidi="ar-SA"/>
        </w:rPr>
        <w:t>practice</w:t>
      </w:r>
      <w:r w:rsidRPr="00D14303">
        <w:rPr>
          <w:spacing w:val="-5"/>
          <w:sz w:val="24"/>
          <w:szCs w:val="24"/>
          <w:lang w:bidi="ar-SA"/>
        </w:rPr>
        <w:t xml:space="preserve"> </w:t>
      </w:r>
      <w:r w:rsidRPr="00D14303">
        <w:rPr>
          <w:sz w:val="24"/>
          <w:szCs w:val="24"/>
          <w:lang w:bidi="ar-SA"/>
        </w:rPr>
        <w:t>of</w:t>
      </w:r>
      <w:r w:rsidRPr="00D14303">
        <w:rPr>
          <w:spacing w:val="-5"/>
          <w:sz w:val="24"/>
          <w:szCs w:val="24"/>
          <w:lang w:bidi="ar-SA"/>
        </w:rPr>
        <w:t xml:space="preserve"> </w:t>
      </w:r>
      <w:r w:rsidRPr="00D14303">
        <w:rPr>
          <w:sz w:val="24"/>
          <w:szCs w:val="24"/>
          <w:lang w:bidi="ar-SA"/>
        </w:rPr>
        <w:t>requiring</w:t>
      </w:r>
      <w:r w:rsidRPr="00D14303">
        <w:rPr>
          <w:spacing w:val="-4"/>
          <w:sz w:val="24"/>
          <w:szCs w:val="24"/>
          <w:lang w:bidi="ar-SA"/>
        </w:rPr>
        <w:t xml:space="preserve"> </w:t>
      </w:r>
      <w:r w:rsidRPr="00D14303">
        <w:rPr>
          <w:sz w:val="24"/>
          <w:szCs w:val="24"/>
          <w:lang w:bidi="ar-SA"/>
        </w:rPr>
        <w:t>a</w:t>
      </w:r>
      <w:r w:rsidRPr="00D14303">
        <w:rPr>
          <w:spacing w:val="-5"/>
          <w:sz w:val="24"/>
          <w:szCs w:val="24"/>
          <w:lang w:bidi="ar-SA"/>
        </w:rPr>
        <w:t xml:space="preserve"> </w:t>
      </w:r>
      <w:r w:rsidRPr="00D14303">
        <w:rPr>
          <w:sz w:val="24"/>
          <w:szCs w:val="24"/>
          <w:lang w:bidi="ar-SA"/>
        </w:rPr>
        <w:t>bail</w:t>
      </w:r>
      <w:r w:rsidRPr="00D14303">
        <w:rPr>
          <w:spacing w:val="-3"/>
          <w:sz w:val="24"/>
          <w:szCs w:val="24"/>
          <w:lang w:bidi="ar-SA"/>
        </w:rPr>
        <w:t xml:space="preserve"> </w:t>
      </w:r>
      <w:r w:rsidRPr="00D14303">
        <w:rPr>
          <w:sz w:val="24"/>
          <w:szCs w:val="24"/>
          <w:lang w:bidi="ar-SA"/>
        </w:rPr>
        <w:t>bond</w:t>
      </w:r>
      <w:r w:rsidRPr="00D14303">
        <w:rPr>
          <w:spacing w:val="-3"/>
          <w:sz w:val="24"/>
          <w:szCs w:val="24"/>
          <w:lang w:bidi="ar-SA"/>
        </w:rPr>
        <w:t xml:space="preserve"> </w:t>
      </w:r>
      <w:r w:rsidRPr="00D14303">
        <w:rPr>
          <w:sz w:val="24"/>
          <w:szCs w:val="24"/>
          <w:lang w:bidi="ar-SA"/>
        </w:rPr>
        <w:t>or</w:t>
      </w:r>
      <w:r w:rsidRPr="00D14303">
        <w:rPr>
          <w:spacing w:val="-5"/>
          <w:sz w:val="24"/>
          <w:szCs w:val="24"/>
          <w:lang w:bidi="ar-SA"/>
        </w:rPr>
        <w:t xml:space="preserve"> </w:t>
      </w:r>
      <w:r w:rsidRPr="00D14303">
        <w:rPr>
          <w:sz w:val="24"/>
          <w:szCs w:val="24"/>
          <w:lang w:bidi="ar-SA"/>
        </w:rPr>
        <w:t>the</w:t>
      </w:r>
      <w:r w:rsidRPr="00D14303">
        <w:rPr>
          <w:spacing w:val="-5"/>
          <w:sz w:val="24"/>
          <w:szCs w:val="24"/>
          <w:lang w:bidi="ar-SA"/>
        </w:rPr>
        <w:t xml:space="preserve"> </w:t>
      </w:r>
      <w:r w:rsidRPr="00D14303">
        <w:rPr>
          <w:sz w:val="24"/>
          <w:szCs w:val="24"/>
          <w:lang w:bidi="ar-SA"/>
        </w:rPr>
        <w:t>deposit</w:t>
      </w:r>
      <w:r w:rsidRPr="00D14303">
        <w:rPr>
          <w:spacing w:val="-3"/>
          <w:sz w:val="24"/>
          <w:szCs w:val="24"/>
          <w:lang w:bidi="ar-SA"/>
        </w:rPr>
        <w:t xml:space="preserve"> </w:t>
      </w:r>
      <w:r w:rsidRPr="00D14303">
        <w:rPr>
          <w:sz w:val="24"/>
          <w:szCs w:val="24"/>
          <w:lang w:bidi="ar-SA"/>
        </w:rPr>
        <w:t>of</w:t>
      </w:r>
      <w:r w:rsidRPr="00D14303">
        <w:rPr>
          <w:spacing w:val="-5"/>
          <w:sz w:val="24"/>
          <w:szCs w:val="24"/>
          <w:lang w:bidi="ar-SA"/>
        </w:rPr>
        <w:t xml:space="preserve"> </w:t>
      </w:r>
      <w:r w:rsidRPr="00D14303">
        <w:rPr>
          <w:sz w:val="24"/>
          <w:szCs w:val="24"/>
          <w:lang w:bidi="ar-SA"/>
        </w:rPr>
        <w:t>a</w:t>
      </w:r>
      <w:r w:rsidRPr="00D14303">
        <w:rPr>
          <w:spacing w:val="-5"/>
          <w:sz w:val="24"/>
          <w:szCs w:val="24"/>
          <w:lang w:bidi="ar-SA"/>
        </w:rPr>
        <w:t xml:space="preserve"> </w:t>
      </w:r>
      <w:r w:rsidRPr="00D14303">
        <w:rPr>
          <w:sz w:val="24"/>
          <w:szCs w:val="24"/>
          <w:lang w:bidi="ar-SA"/>
        </w:rPr>
        <w:t>sum</w:t>
      </w:r>
      <w:r w:rsidRPr="00D14303">
        <w:rPr>
          <w:spacing w:val="-3"/>
          <w:sz w:val="24"/>
          <w:szCs w:val="24"/>
          <w:lang w:bidi="ar-SA"/>
        </w:rPr>
        <w:t xml:space="preserve"> </w:t>
      </w:r>
      <w:r w:rsidRPr="00D14303">
        <w:rPr>
          <w:sz w:val="24"/>
          <w:szCs w:val="24"/>
          <w:lang w:bidi="ar-SA"/>
        </w:rPr>
        <w:t>of</w:t>
      </w:r>
      <w:r w:rsidRPr="00D14303">
        <w:rPr>
          <w:spacing w:val="-4"/>
          <w:sz w:val="24"/>
          <w:szCs w:val="24"/>
          <w:lang w:bidi="ar-SA"/>
        </w:rPr>
        <w:t xml:space="preserve"> </w:t>
      </w:r>
      <w:r w:rsidRPr="00D14303">
        <w:rPr>
          <w:sz w:val="24"/>
          <w:szCs w:val="24"/>
          <w:lang w:bidi="ar-SA"/>
        </w:rPr>
        <w:t>money</w:t>
      </w:r>
      <w:r w:rsidRPr="00D14303">
        <w:rPr>
          <w:spacing w:val="-4"/>
          <w:sz w:val="24"/>
          <w:szCs w:val="24"/>
          <w:lang w:bidi="ar-SA"/>
        </w:rPr>
        <w:t xml:space="preserve"> </w:t>
      </w:r>
      <w:r w:rsidRPr="00D14303">
        <w:rPr>
          <w:sz w:val="24"/>
          <w:szCs w:val="24"/>
          <w:lang w:bidi="ar-SA"/>
        </w:rPr>
        <w:t>subject</w:t>
      </w:r>
      <w:r w:rsidRPr="00D14303">
        <w:rPr>
          <w:spacing w:val="-3"/>
          <w:sz w:val="24"/>
          <w:szCs w:val="24"/>
          <w:lang w:bidi="ar-SA"/>
        </w:rPr>
        <w:t xml:space="preserve"> </w:t>
      </w:r>
      <w:r w:rsidRPr="00D14303">
        <w:rPr>
          <w:sz w:val="24"/>
          <w:szCs w:val="24"/>
          <w:lang w:bidi="ar-SA"/>
        </w:rPr>
        <w:t>to</w:t>
      </w:r>
      <w:r w:rsidRPr="00D14303">
        <w:rPr>
          <w:spacing w:val="-4"/>
          <w:sz w:val="24"/>
          <w:szCs w:val="24"/>
          <w:lang w:bidi="ar-SA"/>
        </w:rPr>
        <w:t xml:space="preserve"> </w:t>
      </w:r>
      <w:r w:rsidRPr="00D14303">
        <w:rPr>
          <w:sz w:val="24"/>
          <w:szCs w:val="24"/>
          <w:lang w:bidi="ar-SA"/>
        </w:rPr>
        <w:t xml:space="preserve">forfeiture serves as additional assurance of the presence of an accused.”); </w:t>
      </w:r>
      <w:r w:rsidRPr="00D14303">
        <w:rPr>
          <w:i/>
          <w:sz w:val="24"/>
          <w:szCs w:val="24"/>
          <w:lang w:bidi="ar-SA"/>
        </w:rPr>
        <w:t>People v. Purcell</w:t>
      </w:r>
      <w:r w:rsidRPr="00D14303">
        <w:rPr>
          <w:sz w:val="24"/>
          <w:szCs w:val="24"/>
          <w:lang w:bidi="ar-SA"/>
        </w:rPr>
        <w:t>, 201 Ill.2d 542, 550 (2002)(“The object of bail is to make certain the defendant’s appearance in court and bail is not allowed or refused because of his presumed guilt or</w:t>
      </w:r>
      <w:r w:rsidRPr="00D14303">
        <w:rPr>
          <w:spacing w:val="-6"/>
          <w:sz w:val="24"/>
          <w:szCs w:val="24"/>
          <w:lang w:bidi="ar-SA"/>
        </w:rPr>
        <w:t xml:space="preserve"> </w:t>
      </w:r>
      <w:r w:rsidRPr="00D14303">
        <w:rPr>
          <w:sz w:val="24"/>
          <w:szCs w:val="24"/>
          <w:lang w:bidi="ar-SA"/>
        </w:rPr>
        <w:t>innocence.”).</w:t>
      </w:r>
    </w:p>
    <w:p w14:paraId="1A3EA3BA" w14:textId="10CA7F15" w:rsidR="00D14303" w:rsidRPr="00D14303" w:rsidRDefault="00D14303" w:rsidP="00D14303">
      <w:pPr>
        <w:spacing w:line="480" w:lineRule="auto"/>
        <w:ind w:left="119" w:right="116" w:firstLine="360"/>
        <w:jc w:val="both"/>
        <w:rPr>
          <w:sz w:val="24"/>
          <w:szCs w:val="24"/>
          <w:lang w:bidi="ar-SA"/>
        </w:rPr>
      </w:pPr>
      <w:r w:rsidRPr="00D14303">
        <w:rPr>
          <w:sz w:val="24"/>
          <w:szCs w:val="24"/>
          <w:lang w:bidi="ar-SA"/>
        </w:rPr>
        <w:t>To the extent defendants argue that P.A. 101-652 and 102-1104 effectuate</w:t>
      </w:r>
      <w:r w:rsidR="00373E15">
        <w:rPr>
          <w:sz w:val="24"/>
          <w:szCs w:val="24"/>
          <w:lang w:bidi="ar-SA"/>
        </w:rPr>
        <w:t>s</w:t>
      </w:r>
      <w:r w:rsidRPr="00D14303">
        <w:rPr>
          <w:sz w:val="24"/>
          <w:szCs w:val="24"/>
          <w:lang w:bidi="ar-SA"/>
        </w:rPr>
        <w:t xml:space="preserve"> the text and purpose of the bail provision to ensure that criminal defendants can access pretrial release, defendants do not explain why the Act strips courts of the authority to ever consider monetary bail as a condition of pretrial release in every case, except a few interstate situations.  P.A. 101-652 contains the following provision: “Abolition</w:t>
      </w:r>
      <w:r w:rsidRPr="00D14303">
        <w:rPr>
          <w:b/>
          <w:sz w:val="24"/>
          <w:szCs w:val="24"/>
          <w:lang w:bidi="ar-SA"/>
        </w:rPr>
        <w:t xml:space="preserve"> </w:t>
      </w:r>
      <w:r w:rsidRPr="00D14303">
        <w:rPr>
          <w:sz w:val="24"/>
          <w:szCs w:val="24"/>
          <w:lang w:bidi="ar-SA"/>
        </w:rPr>
        <w:t>of monetary bail. On and after January 1, 2023, the requirement of posting monetary bail is abolished, except as provided in the Uniform Criminal Extradition Act, the Driver License Compact, or the Nonresident Violator Compact which are compacts that have been entered into between this State and its sister states.” 725 ILCS 5/110-1.5 (effective 1/1/23</w:t>
      </w:r>
      <w:r w:rsidR="00C02026" w:rsidRPr="00D14303">
        <w:rPr>
          <w:sz w:val="24"/>
          <w:szCs w:val="24"/>
          <w:lang w:bidi="ar-SA"/>
        </w:rPr>
        <w:t>).</w:t>
      </w:r>
      <w:r w:rsidRPr="00D14303">
        <w:rPr>
          <w:sz w:val="24"/>
          <w:szCs w:val="24"/>
          <w:lang w:bidi="ar-SA"/>
        </w:rPr>
        <w:t xml:space="preserve"> Further, many of the statutes amended by P.A. 101-652 and 102-1104 represent efforts to erase the word “bail” out of multitudinous Codes, criminal and otherwise. Plaintiffs are not arguing to seek to require monetary bail in every case, but the Act passed by defendants eradicate</w:t>
      </w:r>
      <w:r w:rsidR="007452A5">
        <w:rPr>
          <w:sz w:val="24"/>
          <w:szCs w:val="24"/>
          <w:lang w:bidi="ar-SA"/>
        </w:rPr>
        <w:t>s</w:t>
      </w:r>
      <w:r w:rsidRPr="00D14303">
        <w:rPr>
          <w:sz w:val="24"/>
          <w:szCs w:val="24"/>
          <w:lang w:bidi="ar-SA"/>
        </w:rPr>
        <w:t xml:space="preserve"> monetary bail as a judicial consideration in every Illinois case.</w:t>
      </w:r>
    </w:p>
    <w:p w14:paraId="701BD522" w14:textId="60F3B1DA" w:rsidR="00D14303" w:rsidRPr="00B668C4" w:rsidRDefault="00D14303" w:rsidP="00D14303">
      <w:pPr>
        <w:spacing w:line="480" w:lineRule="auto"/>
        <w:ind w:left="119" w:right="116" w:firstLine="360"/>
        <w:jc w:val="both"/>
        <w:rPr>
          <w:sz w:val="24"/>
          <w:szCs w:val="24"/>
          <w:lang w:bidi="ar-SA"/>
        </w:rPr>
      </w:pPr>
      <w:r w:rsidRPr="00D14303">
        <w:rPr>
          <w:sz w:val="24"/>
          <w:szCs w:val="24"/>
          <w:lang w:bidi="ar-SA"/>
        </w:rPr>
        <w:t xml:space="preserve">Plaintiffs correctly point out that, “Bail, the pretrial release of a criminal defendant after security has been taken for the defendant’s future appearance at trial, has for </w:t>
      </w:r>
      <w:r w:rsidRPr="00B668C4">
        <w:rPr>
          <w:sz w:val="24"/>
          <w:szCs w:val="24"/>
          <w:lang w:bidi="ar-SA"/>
        </w:rPr>
        <w:lastRenderedPageBreak/>
        <w:t xml:space="preserve">centuries been the answer of the Anglo-American system of criminal justice to a vexing question: what is to be done with the accused…between arrest and final adjudication.” Verrilli, Jr., </w:t>
      </w:r>
      <w:r w:rsidRPr="00B668C4">
        <w:rPr>
          <w:i/>
          <w:sz w:val="24"/>
          <w:szCs w:val="24"/>
          <w:lang w:bidi="ar-SA"/>
        </w:rPr>
        <w:t xml:space="preserve">supra </w:t>
      </w:r>
      <w:r w:rsidRPr="00B668C4">
        <w:rPr>
          <w:sz w:val="24"/>
          <w:szCs w:val="24"/>
          <w:lang w:bidi="ar-SA"/>
        </w:rPr>
        <w:t xml:space="preserve">at 328, 329–30. </w:t>
      </w:r>
    </w:p>
    <w:p w14:paraId="712E5241" w14:textId="77777777" w:rsidR="00313D07" w:rsidRPr="00B668C4" w:rsidRDefault="00D14303" w:rsidP="00313D07">
      <w:pPr>
        <w:spacing w:before="1" w:line="480" w:lineRule="auto"/>
        <w:ind w:left="120" w:right="115" w:firstLine="360"/>
        <w:jc w:val="both"/>
        <w:rPr>
          <w:sz w:val="24"/>
          <w:szCs w:val="24"/>
          <w:lang w:bidi="ar-SA"/>
        </w:rPr>
      </w:pPr>
      <w:r w:rsidRPr="00B668C4">
        <w:rPr>
          <w:spacing w:val="35"/>
          <w:sz w:val="24"/>
          <w:szCs w:val="24"/>
          <w:lang w:bidi="ar-SA"/>
        </w:rPr>
        <w:t xml:space="preserve"> </w:t>
      </w:r>
      <w:r w:rsidRPr="00B668C4">
        <w:rPr>
          <w:sz w:val="24"/>
          <w:szCs w:val="24"/>
          <w:lang w:bidi="ar-SA"/>
        </w:rPr>
        <w:t>The</w:t>
      </w:r>
      <w:r w:rsidRPr="00B668C4">
        <w:rPr>
          <w:spacing w:val="-13"/>
          <w:sz w:val="24"/>
          <w:szCs w:val="24"/>
          <w:lang w:bidi="ar-SA"/>
        </w:rPr>
        <w:t xml:space="preserve"> </w:t>
      </w:r>
      <w:r w:rsidRPr="00B668C4">
        <w:rPr>
          <w:sz w:val="24"/>
          <w:szCs w:val="24"/>
          <w:lang w:bidi="ar-SA"/>
        </w:rPr>
        <w:t>Illinois</w:t>
      </w:r>
      <w:r w:rsidRPr="00B668C4">
        <w:rPr>
          <w:spacing w:val="-12"/>
          <w:sz w:val="24"/>
          <w:szCs w:val="24"/>
          <w:lang w:bidi="ar-SA"/>
        </w:rPr>
        <w:t xml:space="preserve"> </w:t>
      </w:r>
      <w:r w:rsidRPr="00B668C4">
        <w:rPr>
          <w:sz w:val="24"/>
          <w:szCs w:val="24"/>
          <w:lang w:bidi="ar-SA"/>
        </w:rPr>
        <w:t>Constitution</w:t>
      </w:r>
      <w:r w:rsidRPr="00B668C4">
        <w:rPr>
          <w:spacing w:val="-12"/>
          <w:sz w:val="24"/>
          <w:szCs w:val="24"/>
          <w:lang w:bidi="ar-SA"/>
        </w:rPr>
        <w:t xml:space="preserve"> </w:t>
      </w:r>
      <w:r w:rsidRPr="00B668C4">
        <w:rPr>
          <w:sz w:val="24"/>
          <w:szCs w:val="24"/>
          <w:lang w:bidi="ar-SA"/>
        </w:rPr>
        <w:t>of</w:t>
      </w:r>
      <w:r w:rsidRPr="00B668C4">
        <w:rPr>
          <w:spacing w:val="-13"/>
          <w:sz w:val="24"/>
          <w:szCs w:val="24"/>
          <w:lang w:bidi="ar-SA"/>
        </w:rPr>
        <w:t xml:space="preserve"> </w:t>
      </w:r>
      <w:r w:rsidRPr="00B668C4">
        <w:rPr>
          <w:sz w:val="24"/>
          <w:szCs w:val="24"/>
          <w:lang w:bidi="ar-SA"/>
        </w:rPr>
        <w:t>1870,</w:t>
      </w:r>
      <w:r w:rsidRPr="00B668C4">
        <w:rPr>
          <w:spacing w:val="-12"/>
          <w:sz w:val="24"/>
          <w:szCs w:val="24"/>
          <w:lang w:bidi="ar-SA"/>
        </w:rPr>
        <w:t xml:space="preserve"> </w:t>
      </w:r>
      <w:r w:rsidRPr="00B668C4">
        <w:rPr>
          <w:sz w:val="24"/>
          <w:szCs w:val="24"/>
          <w:lang w:bidi="ar-SA"/>
        </w:rPr>
        <w:t>largely consistent with the current Constitution, provided: “All persons shall be bailable by sufficient sureties,</w:t>
      </w:r>
      <w:r w:rsidRPr="00B668C4">
        <w:rPr>
          <w:spacing w:val="6"/>
          <w:sz w:val="24"/>
          <w:szCs w:val="24"/>
          <w:lang w:bidi="ar-SA"/>
        </w:rPr>
        <w:t xml:space="preserve"> </w:t>
      </w:r>
      <w:r w:rsidRPr="00B668C4">
        <w:rPr>
          <w:sz w:val="24"/>
          <w:szCs w:val="24"/>
          <w:lang w:bidi="ar-SA"/>
        </w:rPr>
        <w:t>except</w:t>
      </w:r>
      <w:r w:rsidRPr="00B668C4">
        <w:rPr>
          <w:spacing w:val="6"/>
          <w:sz w:val="24"/>
          <w:szCs w:val="24"/>
          <w:lang w:bidi="ar-SA"/>
        </w:rPr>
        <w:t xml:space="preserve"> </w:t>
      </w:r>
      <w:r w:rsidRPr="00B668C4">
        <w:rPr>
          <w:sz w:val="24"/>
          <w:szCs w:val="24"/>
          <w:lang w:bidi="ar-SA"/>
        </w:rPr>
        <w:t>for</w:t>
      </w:r>
      <w:r w:rsidRPr="00B668C4">
        <w:rPr>
          <w:spacing w:val="6"/>
          <w:sz w:val="24"/>
          <w:szCs w:val="24"/>
          <w:lang w:bidi="ar-SA"/>
        </w:rPr>
        <w:t xml:space="preserve"> </w:t>
      </w:r>
      <w:r w:rsidRPr="00B668C4">
        <w:rPr>
          <w:sz w:val="24"/>
          <w:szCs w:val="24"/>
          <w:lang w:bidi="ar-SA"/>
        </w:rPr>
        <w:t>capital</w:t>
      </w:r>
      <w:r w:rsidRPr="00B668C4">
        <w:rPr>
          <w:spacing w:val="6"/>
          <w:sz w:val="24"/>
          <w:szCs w:val="24"/>
          <w:lang w:bidi="ar-SA"/>
        </w:rPr>
        <w:t xml:space="preserve"> </w:t>
      </w:r>
      <w:r w:rsidRPr="00B668C4">
        <w:rPr>
          <w:sz w:val="24"/>
          <w:szCs w:val="24"/>
          <w:lang w:bidi="ar-SA"/>
        </w:rPr>
        <w:t>offenses,</w:t>
      </w:r>
      <w:r w:rsidRPr="00B668C4">
        <w:rPr>
          <w:spacing w:val="7"/>
          <w:sz w:val="24"/>
          <w:szCs w:val="24"/>
          <w:lang w:bidi="ar-SA"/>
        </w:rPr>
        <w:t xml:space="preserve"> </w:t>
      </w:r>
      <w:r w:rsidRPr="00B668C4">
        <w:rPr>
          <w:sz w:val="24"/>
          <w:szCs w:val="24"/>
          <w:lang w:bidi="ar-SA"/>
        </w:rPr>
        <w:t>where</w:t>
      </w:r>
      <w:r w:rsidRPr="00B668C4">
        <w:rPr>
          <w:spacing w:val="5"/>
          <w:sz w:val="24"/>
          <w:szCs w:val="24"/>
          <w:lang w:bidi="ar-SA"/>
        </w:rPr>
        <w:t xml:space="preserve"> </w:t>
      </w:r>
      <w:r w:rsidRPr="00B668C4">
        <w:rPr>
          <w:sz w:val="24"/>
          <w:szCs w:val="24"/>
          <w:lang w:bidi="ar-SA"/>
        </w:rPr>
        <w:t>the</w:t>
      </w:r>
      <w:r w:rsidRPr="00B668C4">
        <w:rPr>
          <w:spacing w:val="6"/>
          <w:sz w:val="24"/>
          <w:szCs w:val="24"/>
          <w:lang w:bidi="ar-SA"/>
        </w:rPr>
        <w:t xml:space="preserve"> </w:t>
      </w:r>
      <w:r w:rsidRPr="00B668C4">
        <w:rPr>
          <w:sz w:val="24"/>
          <w:szCs w:val="24"/>
          <w:lang w:bidi="ar-SA"/>
        </w:rPr>
        <w:t>proof</w:t>
      </w:r>
      <w:r w:rsidRPr="00B668C4">
        <w:rPr>
          <w:spacing w:val="5"/>
          <w:sz w:val="24"/>
          <w:szCs w:val="24"/>
          <w:lang w:bidi="ar-SA"/>
        </w:rPr>
        <w:t xml:space="preserve"> </w:t>
      </w:r>
      <w:r w:rsidRPr="00B668C4">
        <w:rPr>
          <w:sz w:val="24"/>
          <w:szCs w:val="24"/>
          <w:lang w:bidi="ar-SA"/>
        </w:rPr>
        <w:t>is</w:t>
      </w:r>
      <w:r w:rsidRPr="00B668C4">
        <w:rPr>
          <w:spacing w:val="7"/>
          <w:sz w:val="24"/>
          <w:szCs w:val="24"/>
          <w:lang w:bidi="ar-SA"/>
        </w:rPr>
        <w:t xml:space="preserve"> </w:t>
      </w:r>
      <w:r w:rsidRPr="00B668C4">
        <w:rPr>
          <w:sz w:val="24"/>
          <w:szCs w:val="24"/>
          <w:lang w:bidi="ar-SA"/>
        </w:rPr>
        <w:t>evident</w:t>
      </w:r>
      <w:r w:rsidRPr="00B668C4">
        <w:rPr>
          <w:spacing w:val="6"/>
          <w:sz w:val="24"/>
          <w:szCs w:val="24"/>
          <w:lang w:bidi="ar-SA"/>
        </w:rPr>
        <w:t xml:space="preserve"> </w:t>
      </w:r>
      <w:r w:rsidRPr="00B668C4">
        <w:rPr>
          <w:sz w:val="24"/>
          <w:szCs w:val="24"/>
          <w:lang w:bidi="ar-SA"/>
        </w:rPr>
        <w:t>or</w:t>
      </w:r>
      <w:r w:rsidRPr="00B668C4">
        <w:rPr>
          <w:spacing w:val="8"/>
          <w:sz w:val="24"/>
          <w:szCs w:val="24"/>
          <w:lang w:bidi="ar-SA"/>
        </w:rPr>
        <w:t xml:space="preserve"> </w:t>
      </w:r>
      <w:r w:rsidRPr="00B668C4">
        <w:rPr>
          <w:sz w:val="24"/>
          <w:szCs w:val="24"/>
          <w:lang w:bidi="ar-SA"/>
        </w:rPr>
        <w:t>the</w:t>
      </w:r>
      <w:r w:rsidRPr="00B668C4">
        <w:rPr>
          <w:spacing w:val="5"/>
          <w:sz w:val="24"/>
          <w:szCs w:val="24"/>
          <w:lang w:bidi="ar-SA"/>
        </w:rPr>
        <w:t xml:space="preserve"> </w:t>
      </w:r>
      <w:r w:rsidRPr="00B668C4">
        <w:rPr>
          <w:sz w:val="24"/>
          <w:szCs w:val="24"/>
          <w:lang w:bidi="ar-SA"/>
        </w:rPr>
        <w:t>presumption</w:t>
      </w:r>
      <w:r w:rsidRPr="00B668C4">
        <w:rPr>
          <w:spacing w:val="7"/>
          <w:sz w:val="24"/>
          <w:szCs w:val="24"/>
          <w:lang w:bidi="ar-SA"/>
        </w:rPr>
        <w:t xml:space="preserve"> </w:t>
      </w:r>
      <w:r w:rsidRPr="00B668C4">
        <w:rPr>
          <w:sz w:val="24"/>
          <w:szCs w:val="24"/>
          <w:lang w:bidi="ar-SA"/>
        </w:rPr>
        <w:t>great;</w:t>
      </w:r>
      <w:r w:rsidRPr="00B668C4">
        <w:rPr>
          <w:spacing w:val="6"/>
          <w:sz w:val="24"/>
          <w:szCs w:val="24"/>
          <w:lang w:bidi="ar-SA"/>
        </w:rPr>
        <w:t xml:space="preserve"> </w:t>
      </w:r>
      <w:r w:rsidRPr="00B668C4">
        <w:rPr>
          <w:sz w:val="24"/>
          <w:szCs w:val="24"/>
          <w:lang w:bidi="ar-SA"/>
        </w:rPr>
        <w:t>and</w:t>
      </w:r>
      <w:r w:rsidRPr="00B668C4">
        <w:rPr>
          <w:spacing w:val="7"/>
          <w:sz w:val="24"/>
          <w:szCs w:val="24"/>
          <w:lang w:bidi="ar-SA"/>
        </w:rPr>
        <w:t xml:space="preserve"> </w:t>
      </w:r>
      <w:r w:rsidRPr="00B668C4">
        <w:rPr>
          <w:sz w:val="24"/>
          <w:szCs w:val="24"/>
          <w:lang w:bidi="ar-SA"/>
        </w:rPr>
        <w:t>the privilege of the writ of habeas corpus shall not be suspended, unless when in cases of rebellion or invasion the public safety may require it.” Ill. Const. 1870 art. II, §7. The current constitutional provision has been twice amended to expand the categories</w:t>
      </w:r>
      <w:r w:rsidRPr="00B668C4">
        <w:rPr>
          <w:spacing w:val="-17"/>
          <w:sz w:val="24"/>
          <w:szCs w:val="24"/>
          <w:lang w:bidi="ar-SA"/>
        </w:rPr>
        <w:t xml:space="preserve"> </w:t>
      </w:r>
      <w:r w:rsidRPr="00B668C4">
        <w:rPr>
          <w:sz w:val="24"/>
          <w:szCs w:val="24"/>
          <w:lang w:bidi="ar-SA"/>
        </w:rPr>
        <w:t>of</w:t>
      </w:r>
      <w:r w:rsidRPr="00B668C4">
        <w:rPr>
          <w:spacing w:val="-17"/>
          <w:sz w:val="24"/>
          <w:szCs w:val="24"/>
          <w:lang w:bidi="ar-SA"/>
        </w:rPr>
        <w:t xml:space="preserve"> </w:t>
      </w:r>
      <w:r w:rsidRPr="00B668C4">
        <w:rPr>
          <w:sz w:val="24"/>
          <w:szCs w:val="24"/>
          <w:lang w:bidi="ar-SA"/>
        </w:rPr>
        <w:t>offenders</w:t>
      </w:r>
      <w:r w:rsidRPr="00B668C4">
        <w:rPr>
          <w:spacing w:val="-16"/>
          <w:sz w:val="24"/>
          <w:szCs w:val="24"/>
          <w:lang w:bidi="ar-SA"/>
        </w:rPr>
        <w:t xml:space="preserve"> </w:t>
      </w:r>
      <w:r w:rsidRPr="00B668C4">
        <w:rPr>
          <w:sz w:val="24"/>
          <w:szCs w:val="24"/>
          <w:lang w:bidi="ar-SA"/>
        </w:rPr>
        <w:t>who</w:t>
      </w:r>
      <w:r w:rsidRPr="00B668C4">
        <w:rPr>
          <w:spacing w:val="-16"/>
          <w:sz w:val="24"/>
          <w:szCs w:val="24"/>
          <w:lang w:bidi="ar-SA"/>
        </w:rPr>
        <w:t xml:space="preserve"> </w:t>
      </w:r>
      <w:r w:rsidRPr="00B668C4">
        <w:rPr>
          <w:sz w:val="24"/>
          <w:szCs w:val="24"/>
          <w:lang w:bidi="ar-SA"/>
        </w:rPr>
        <w:t>may</w:t>
      </w:r>
      <w:r w:rsidRPr="00B668C4">
        <w:rPr>
          <w:spacing w:val="-16"/>
          <w:sz w:val="24"/>
          <w:szCs w:val="24"/>
          <w:lang w:bidi="ar-SA"/>
        </w:rPr>
        <w:t xml:space="preserve"> </w:t>
      </w:r>
      <w:r w:rsidRPr="00B668C4">
        <w:rPr>
          <w:sz w:val="24"/>
          <w:szCs w:val="24"/>
          <w:lang w:bidi="ar-SA"/>
        </w:rPr>
        <w:t>be</w:t>
      </w:r>
      <w:r w:rsidRPr="00B668C4">
        <w:rPr>
          <w:spacing w:val="-17"/>
          <w:sz w:val="24"/>
          <w:szCs w:val="24"/>
          <w:lang w:bidi="ar-SA"/>
        </w:rPr>
        <w:t xml:space="preserve"> </w:t>
      </w:r>
      <w:r w:rsidRPr="00B668C4">
        <w:rPr>
          <w:sz w:val="24"/>
          <w:szCs w:val="24"/>
          <w:lang w:bidi="ar-SA"/>
        </w:rPr>
        <w:t>denied</w:t>
      </w:r>
      <w:r w:rsidRPr="00B668C4">
        <w:rPr>
          <w:spacing w:val="-16"/>
          <w:sz w:val="24"/>
          <w:szCs w:val="24"/>
          <w:lang w:bidi="ar-SA"/>
        </w:rPr>
        <w:t xml:space="preserve"> </w:t>
      </w:r>
      <w:r w:rsidRPr="00B668C4">
        <w:rPr>
          <w:sz w:val="24"/>
          <w:szCs w:val="24"/>
          <w:lang w:bidi="ar-SA"/>
        </w:rPr>
        <w:t>bail</w:t>
      </w:r>
      <w:r w:rsidRPr="00B668C4">
        <w:rPr>
          <w:spacing w:val="-15"/>
          <w:sz w:val="24"/>
          <w:szCs w:val="24"/>
          <w:lang w:bidi="ar-SA"/>
        </w:rPr>
        <w:t xml:space="preserve"> </w:t>
      </w:r>
      <w:r w:rsidRPr="00B668C4">
        <w:rPr>
          <w:sz w:val="24"/>
          <w:szCs w:val="24"/>
          <w:lang w:bidi="ar-SA"/>
        </w:rPr>
        <w:t>based</w:t>
      </w:r>
      <w:r w:rsidRPr="00B668C4">
        <w:rPr>
          <w:spacing w:val="-16"/>
          <w:sz w:val="24"/>
          <w:szCs w:val="24"/>
          <w:lang w:bidi="ar-SA"/>
        </w:rPr>
        <w:t xml:space="preserve"> </w:t>
      </w:r>
      <w:r w:rsidRPr="00B668C4">
        <w:rPr>
          <w:sz w:val="24"/>
          <w:szCs w:val="24"/>
          <w:lang w:bidi="ar-SA"/>
        </w:rPr>
        <w:t>on</w:t>
      </w:r>
      <w:r w:rsidRPr="00B668C4">
        <w:rPr>
          <w:spacing w:val="-16"/>
          <w:sz w:val="24"/>
          <w:szCs w:val="24"/>
          <w:lang w:bidi="ar-SA"/>
        </w:rPr>
        <w:t xml:space="preserve"> </w:t>
      </w:r>
      <w:r w:rsidRPr="00B668C4">
        <w:rPr>
          <w:sz w:val="24"/>
          <w:szCs w:val="24"/>
          <w:lang w:bidi="ar-SA"/>
        </w:rPr>
        <w:t>a</w:t>
      </w:r>
      <w:r w:rsidRPr="00B668C4">
        <w:rPr>
          <w:spacing w:val="-17"/>
          <w:sz w:val="24"/>
          <w:szCs w:val="24"/>
          <w:lang w:bidi="ar-SA"/>
        </w:rPr>
        <w:t xml:space="preserve"> </w:t>
      </w:r>
      <w:r w:rsidRPr="00B668C4">
        <w:rPr>
          <w:sz w:val="24"/>
          <w:szCs w:val="24"/>
          <w:lang w:bidi="ar-SA"/>
        </w:rPr>
        <w:t>judge’s</w:t>
      </w:r>
      <w:r w:rsidRPr="00B668C4">
        <w:rPr>
          <w:spacing w:val="-16"/>
          <w:sz w:val="24"/>
          <w:szCs w:val="24"/>
          <w:lang w:bidi="ar-SA"/>
        </w:rPr>
        <w:t xml:space="preserve"> </w:t>
      </w:r>
      <w:r w:rsidRPr="00B668C4">
        <w:rPr>
          <w:sz w:val="24"/>
          <w:szCs w:val="24"/>
          <w:lang w:bidi="ar-SA"/>
        </w:rPr>
        <w:t>determination</w:t>
      </w:r>
      <w:r w:rsidRPr="00B668C4">
        <w:rPr>
          <w:spacing w:val="-16"/>
          <w:sz w:val="24"/>
          <w:szCs w:val="24"/>
          <w:lang w:bidi="ar-SA"/>
        </w:rPr>
        <w:t xml:space="preserve"> </w:t>
      </w:r>
      <w:r w:rsidRPr="00B668C4">
        <w:rPr>
          <w:sz w:val="24"/>
          <w:szCs w:val="24"/>
          <w:lang w:bidi="ar-SA"/>
        </w:rPr>
        <w:t>of</w:t>
      </w:r>
      <w:r w:rsidRPr="00B668C4">
        <w:rPr>
          <w:spacing w:val="-17"/>
          <w:sz w:val="24"/>
          <w:szCs w:val="24"/>
          <w:lang w:bidi="ar-SA"/>
        </w:rPr>
        <w:t xml:space="preserve"> </w:t>
      </w:r>
      <w:r w:rsidRPr="00B668C4">
        <w:rPr>
          <w:sz w:val="24"/>
          <w:szCs w:val="24"/>
          <w:lang w:bidi="ar-SA"/>
        </w:rPr>
        <w:t xml:space="preserve">dangerousness. Pl. Brief, p. 24. </w:t>
      </w:r>
    </w:p>
    <w:p w14:paraId="08208EB6" w14:textId="77777777" w:rsidR="009D0CCF" w:rsidRDefault="00565638" w:rsidP="00313D07">
      <w:pPr>
        <w:spacing w:before="1" w:line="480" w:lineRule="auto"/>
        <w:ind w:left="120" w:right="115" w:firstLine="360"/>
        <w:jc w:val="both"/>
        <w:rPr>
          <w:sz w:val="24"/>
          <w:szCs w:val="24"/>
        </w:rPr>
        <w:sectPr w:rsidR="009D0CCF" w:rsidSect="00C02026">
          <w:footerReference w:type="default" r:id="rId8"/>
          <w:pgSz w:w="12240" w:h="15840"/>
          <w:pgMar w:top="1440" w:right="1800" w:bottom="1440" w:left="1800" w:header="720" w:footer="720" w:gutter="0"/>
          <w:cols w:space="720"/>
          <w:docGrid w:linePitch="360"/>
        </w:sectPr>
      </w:pPr>
      <w:r w:rsidRPr="00B668C4">
        <w:rPr>
          <w:sz w:val="24"/>
          <w:szCs w:val="24"/>
        </w:rPr>
        <w:t xml:space="preserve">Defendants argue that the plaintiffs had failed to show the Act’s pretrial release provisions are unconstitutional under every set of facts. The parties agree that plaintiffs bring a facial challenge to the statute’s constitutionality, rather than an as-applied challenge. </w:t>
      </w:r>
      <w:r w:rsidRPr="00B668C4">
        <w:rPr>
          <w:i/>
          <w:sz w:val="24"/>
          <w:szCs w:val="24"/>
        </w:rPr>
        <w:t>People v. Thompson</w:t>
      </w:r>
      <w:r w:rsidRPr="00B668C4">
        <w:rPr>
          <w:sz w:val="24"/>
          <w:szCs w:val="24"/>
        </w:rPr>
        <w:t xml:space="preserve">, 2015 IL 118151, </w:t>
      </w:r>
      <w:r w:rsidR="00C02026" w:rsidRPr="00B668C4">
        <w:rPr>
          <w:sz w:val="24"/>
          <w:szCs w:val="24"/>
        </w:rPr>
        <w:t>Par.</w:t>
      </w:r>
      <w:r w:rsidRPr="00B668C4">
        <w:rPr>
          <w:sz w:val="24"/>
          <w:szCs w:val="24"/>
        </w:rPr>
        <w:t xml:space="preserve"> 36. “The distinction is crucial.” </w:t>
      </w:r>
      <w:r w:rsidRPr="00B668C4">
        <w:rPr>
          <w:i/>
          <w:sz w:val="24"/>
          <w:szCs w:val="24"/>
        </w:rPr>
        <w:t xml:space="preserve">People ex rel. </w:t>
      </w:r>
      <w:proofErr w:type="spellStart"/>
      <w:r w:rsidRPr="00B668C4">
        <w:rPr>
          <w:i/>
          <w:sz w:val="24"/>
          <w:szCs w:val="24"/>
        </w:rPr>
        <w:t>Hartrich</w:t>
      </w:r>
      <w:proofErr w:type="spellEnd"/>
      <w:r w:rsidRPr="00B668C4">
        <w:rPr>
          <w:i/>
          <w:sz w:val="24"/>
          <w:szCs w:val="24"/>
        </w:rPr>
        <w:t xml:space="preserve"> v. 2010 Harley-Davidson</w:t>
      </w:r>
      <w:r w:rsidRPr="00B668C4">
        <w:rPr>
          <w:sz w:val="24"/>
          <w:szCs w:val="24"/>
        </w:rPr>
        <w:t xml:space="preserve">, 2018 IL 121636, Par.11. </w:t>
      </w:r>
      <w:r w:rsidR="00C02026" w:rsidRPr="00B668C4">
        <w:rPr>
          <w:sz w:val="24"/>
          <w:szCs w:val="24"/>
        </w:rPr>
        <w:t xml:space="preserve">Defendants further argue, </w:t>
      </w:r>
      <w:r w:rsidRPr="00B668C4">
        <w:rPr>
          <w:sz w:val="24"/>
          <w:szCs w:val="24"/>
        </w:rPr>
        <w:t xml:space="preserve">“A facial challenge to the constitutionality of a legislative enactment is the most difficult challenge to mount successfully because an enactment is facially invalid only if no set of circumstances exists under which it would be valid. The fact that the enactment could be found unconstitutional under some set of circumstances does not establish its facial invalidity.” </w:t>
      </w:r>
      <w:r w:rsidRPr="00B668C4">
        <w:rPr>
          <w:i/>
          <w:sz w:val="24"/>
          <w:szCs w:val="24"/>
        </w:rPr>
        <w:t xml:space="preserve">Napleton v. </w:t>
      </w:r>
      <w:proofErr w:type="spellStart"/>
      <w:r w:rsidRPr="00B668C4">
        <w:rPr>
          <w:i/>
          <w:sz w:val="24"/>
          <w:szCs w:val="24"/>
        </w:rPr>
        <w:t>Vill</w:t>
      </w:r>
      <w:proofErr w:type="spellEnd"/>
      <w:r w:rsidRPr="00B668C4">
        <w:rPr>
          <w:i/>
          <w:sz w:val="24"/>
          <w:szCs w:val="24"/>
        </w:rPr>
        <w:t>. of Hinsdale</w:t>
      </w:r>
      <w:r w:rsidRPr="00B668C4">
        <w:rPr>
          <w:sz w:val="24"/>
          <w:szCs w:val="24"/>
        </w:rPr>
        <w:t xml:space="preserve">, 229 Ill. 2d 296, 305–06 (2008) (citations omitted). If it is merely “possible that specific future applications may produce actual constitutional problems, it will be time enough to consider any such </w:t>
      </w:r>
    </w:p>
    <w:p w14:paraId="6E683A73" w14:textId="419EE16D" w:rsidR="00565638" w:rsidRPr="00B668C4" w:rsidRDefault="00565638" w:rsidP="009D0CCF">
      <w:pPr>
        <w:spacing w:before="1" w:line="480" w:lineRule="auto"/>
        <w:ind w:right="115" w:firstLine="360"/>
        <w:jc w:val="both"/>
        <w:rPr>
          <w:sz w:val="24"/>
          <w:szCs w:val="24"/>
        </w:rPr>
      </w:pPr>
      <w:r w:rsidRPr="00B668C4">
        <w:rPr>
          <w:sz w:val="24"/>
          <w:szCs w:val="24"/>
        </w:rPr>
        <w:t xml:space="preserve">problems when they arise.” </w:t>
      </w:r>
      <w:r w:rsidRPr="00B668C4">
        <w:rPr>
          <w:i/>
          <w:sz w:val="24"/>
          <w:szCs w:val="24"/>
        </w:rPr>
        <w:t>Oswald</w:t>
      </w:r>
      <w:r w:rsidRPr="00B668C4">
        <w:rPr>
          <w:sz w:val="24"/>
          <w:szCs w:val="24"/>
        </w:rPr>
        <w:t xml:space="preserve">, 2018 IL 122203, </w:t>
      </w:r>
      <w:r w:rsidR="00313D07" w:rsidRPr="00B668C4">
        <w:rPr>
          <w:sz w:val="24"/>
          <w:szCs w:val="24"/>
        </w:rPr>
        <w:t>Par</w:t>
      </w:r>
      <w:r w:rsidRPr="00B668C4">
        <w:rPr>
          <w:sz w:val="24"/>
          <w:szCs w:val="24"/>
        </w:rPr>
        <w:t xml:space="preserve"> 43.</w:t>
      </w:r>
      <w:r w:rsidR="009D0CCF">
        <w:rPr>
          <w:sz w:val="24"/>
          <w:szCs w:val="24"/>
        </w:rPr>
        <w:t xml:space="preserve"> </w:t>
      </w:r>
      <w:r w:rsidR="00313D07" w:rsidRPr="00B668C4">
        <w:rPr>
          <w:sz w:val="24"/>
          <w:szCs w:val="24"/>
        </w:rPr>
        <w:t xml:space="preserve">However, plaintiffs dispute this interpretation of the law. </w:t>
      </w:r>
      <w:r w:rsidRPr="00B668C4">
        <w:rPr>
          <w:spacing w:val="-1"/>
          <w:sz w:val="24"/>
          <w:szCs w:val="24"/>
        </w:rPr>
        <w:t xml:space="preserve"> </w:t>
      </w:r>
    </w:p>
    <w:p w14:paraId="56223B59" w14:textId="6F82AF24" w:rsidR="00565638" w:rsidRDefault="00373E15" w:rsidP="009D0CCF">
      <w:pPr>
        <w:pStyle w:val="BodyText"/>
        <w:spacing w:line="480" w:lineRule="auto"/>
        <w:ind w:left="0" w:right="117" w:firstLine="360"/>
        <w:rPr>
          <w:i/>
        </w:rPr>
      </w:pPr>
      <w:r>
        <w:t>The court finds that p</w:t>
      </w:r>
      <w:r w:rsidR="00565638">
        <w:t>laintiffs</w:t>
      </w:r>
      <w:r w:rsidR="00565638">
        <w:rPr>
          <w:spacing w:val="29"/>
        </w:rPr>
        <w:t xml:space="preserve"> </w:t>
      </w:r>
      <w:r w:rsidR="00565638">
        <w:t>meet</w:t>
      </w:r>
      <w:r w:rsidR="00565638">
        <w:rPr>
          <w:spacing w:val="29"/>
        </w:rPr>
        <w:t xml:space="preserve"> </w:t>
      </w:r>
      <w:r w:rsidR="00565638">
        <w:t>their</w:t>
      </w:r>
      <w:r w:rsidR="00565638">
        <w:rPr>
          <w:spacing w:val="29"/>
        </w:rPr>
        <w:t xml:space="preserve"> </w:t>
      </w:r>
      <w:r w:rsidR="00565638">
        <w:t>burden</w:t>
      </w:r>
      <w:r w:rsidR="00565638">
        <w:rPr>
          <w:spacing w:val="29"/>
        </w:rPr>
        <w:t xml:space="preserve"> </w:t>
      </w:r>
      <w:r w:rsidR="00565638">
        <w:t>because</w:t>
      </w:r>
      <w:r w:rsidR="00565638">
        <w:rPr>
          <w:spacing w:val="28"/>
        </w:rPr>
        <w:t xml:space="preserve"> </w:t>
      </w:r>
      <w:r w:rsidR="00565638">
        <w:t>a</w:t>
      </w:r>
      <w:r w:rsidR="00565638">
        <w:rPr>
          <w:spacing w:val="29"/>
        </w:rPr>
        <w:t xml:space="preserve"> </w:t>
      </w:r>
      <w:r w:rsidR="00565638">
        <w:t>legislative</w:t>
      </w:r>
      <w:r w:rsidR="00565638">
        <w:rPr>
          <w:spacing w:val="28"/>
        </w:rPr>
        <w:t xml:space="preserve"> </w:t>
      </w:r>
      <w:r w:rsidR="00565638">
        <w:t>prohibition</w:t>
      </w:r>
      <w:r w:rsidR="00565638">
        <w:rPr>
          <w:spacing w:val="29"/>
        </w:rPr>
        <w:t xml:space="preserve"> </w:t>
      </w:r>
      <w:r w:rsidR="00565638">
        <w:t>of</w:t>
      </w:r>
      <w:r w:rsidR="00565638">
        <w:rPr>
          <w:spacing w:val="27"/>
        </w:rPr>
        <w:t xml:space="preserve"> </w:t>
      </w:r>
      <w:r w:rsidR="00565638">
        <w:t>monetary</w:t>
      </w:r>
      <w:r w:rsidR="00565638">
        <w:rPr>
          <w:spacing w:val="29"/>
        </w:rPr>
        <w:t xml:space="preserve"> </w:t>
      </w:r>
      <w:r w:rsidR="00565638">
        <w:t>bail</w:t>
      </w:r>
      <w:r w:rsidR="00565638">
        <w:rPr>
          <w:spacing w:val="29"/>
        </w:rPr>
        <w:t xml:space="preserve"> </w:t>
      </w:r>
      <w:r w:rsidR="00565638">
        <w:t>in</w:t>
      </w:r>
      <w:r w:rsidR="00565638">
        <w:rPr>
          <w:spacing w:val="30"/>
        </w:rPr>
        <w:t xml:space="preserve"> </w:t>
      </w:r>
      <w:r w:rsidR="00565638">
        <w:t>all instances</w:t>
      </w:r>
      <w:r w:rsidR="00565638">
        <w:rPr>
          <w:spacing w:val="-7"/>
        </w:rPr>
        <w:t xml:space="preserve"> </w:t>
      </w:r>
      <w:r w:rsidR="00565638">
        <w:t>clearly</w:t>
      </w:r>
      <w:r w:rsidR="00565638">
        <w:rPr>
          <w:spacing w:val="-8"/>
        </w:rPr>
        <w:t xml:space="preserve"> </w:t>
      </w:r>
      <w:r w:rsidR="00565638">
        <w:t>violates</w:t>
      </w:r>
      <w:r w:rsidR="00565638">
        <w:rPr>
          <w:spacing w:val="-7"/>
        </w:rPr>
        <w:t xml:space="preserve"> </w:t>
      </w:r>
      <w:r w:rsidR="00565638">
        <w:t>the</w:t>
      </w:r>
      <w:r w:rsidR="00565638">
        <w:rPr>
          <w:spacing w:val="-7"/>
        </w:rPr>
        <w:t xml:space="preserve"> </w:t>
      </w:r>
      <w:r w:rsidR="00565638">
        <w:t>constitution’s</w:t>
      </w:r>
      <w:r w:rsidR="00565638">
        <w:rPr>
          <w:spacing w:val="-7"/>
        </w:rPr>
        <w:t xml:space="preserve"> </w:t>
      </w:r>
      <w:r w:rsidR="00565638">
        <w:t>express</w:t>
      </w:r>
      <w:r w:rsidR="00565638">
        <w:rPr>
          <w:spacing w:val="-7"/>
        </w:rPr>
        <w:t xml:space="preserve"> </w:t>
      </w:r>
      <w:r w:rsidR="00565638">
        <w:t>mandate</w:t>
      </w:r>
      <w:r w:rsidR="00565638">
        <w:rPr>
          <w:spacing w:val="-8"/>
        </w:rPr>
        <w:t xml:space="preserve"> </w:t>
      </w:r>
      <w:r w:rsidR="00565638">
        <w:t>of</w:t>
      </w:r>
      <w:r w:rsidR="00565638">
        <w:rPr>
          <w:spacing w:val="-8"/>
        </w:rPr>
        <w:t xml:space="preserve"> </w:t>
      </w:r>
      <w:r w:rsidR="00565638">
        <w:t>separation</w:t>
      </w:r>
      <w:r w:rsidR="00565638">
        <w:rPr>
          <w:spacing w:val="-7"/>
        </w:rPr>
        <w:t xml:space="preserve"> </w:t>
      </w:r>
      <w:r w:rsidR="00565638">
        <w:t>of</w:t>
      </w:r>
      <w:r w:rsidR="00565638">
        <w:rPr>
          <w:spacing w:val="-6"/>
        </w:rPr>
        <w:t xml:space="preserve"> </w:t>
      </w:r>
      <w:r w:rsidR="00565638">
        <w:t>powers.</w:t>
      </w:r>
      <w:r w:rsidR="00565638">
        <w:rPr>
          <w:spacing w:val="-7"/>
        </w:rPr>
        <w:t xml:space="preserve"> </w:t>
      </w:r>
      <w:r w:rsidR="00565638">
        <w:t>Specifically, because</w:t>
      </w:r>
      <w:r w:rsidR="00565638">
        <w:rPr>
          <w:spacing w:val="-8"/>
        </w:rPr>
        <w:t xml:space="preserve"> </w:t>
      </w:r>
      <w:r w:rsidR="00565638">
        <w:t>under</w:t>
      </w:r>
      <w:r w:rsidR="00565638">
        <w:rPr>
          <w:spacing w:val="-7"/>
        </w:rPr>
        <w:t xml:space="preserve"> </w:t>
      </w:r>
      <w:r w:rsidR="00565638">
        <w:t>section</w:t>
      </w:r>
      <w:r w:rsidR="00565638">
        <w:rPr>
          <w:spacing w:val="-6"/>
        </w:rPr>
        <w:t xml:space="preserve"> </w:t>
      </w:r>
      <w:r w:rsidR="00565638">
        <w:t>110-1.5</w:t>
      </w:r>
      <w:r w:rsidR="00565638">
        <w:rPr>
          <w:spacing w:val="-7"/>
        </w:rPr>
        <w:t xml:space="preserve"> </w:t>
      </w:r>
      <w:r w:rsidR="00565638">
        <w:t>all</w:t>
      </w:r>
      <w:r w:rsidR="00565638">
        <w:rPr>
          <w:spacing w:val="-6"/>
        </w:rPr>
        <w:t xml:space="preserve"> </w:t>
      </w:r>
      <w:r w:rsidR="00565638">
        <w:t>judges</w:t>
      </w:r>
      <w:r w:rsidR="00565638">
        <w:rPr>
          <w:spacing w:val="-6"/>
        </w:rPr>
        <w:t xml:space="preserve"> </w:t>
      </w:r>
      <w:r w:rsidR="00565638">
        <w:t>will</w:t>
      </w:r>
      <w:r w:rsidR="00565638">
        <w:rPr>
          <w:spacing w:val="-7"/>
        </w:rPr>
        <w:t xml:space="preserve"> </w:t>
      </w:r>
      <w:r w:rsidR="00565638">
        <w:t>be</w:t>
      </w:r>
      <w:r w:rsidR="00565638">
        <w:rPr>
          <w:spacing w:val="-7"/>
        </w:rPr>
        <w:t xml:space="preserve"> </w:t>
      </w:r>
      <w:r w:rsidR="00565638">
        <w:t>categorically</w:t>
      </w:r>
      <w:r w:rsidR="00C02026">
        <w:t xml:space="preserve"> prohibited from even considering</w:t>
      </w:r>
      <w:r w:rsidR="00565638">
        <w:rPr>
          <w:spacing w:val="-6"/>
        </w:rPr>
        <w:t xml:space="preserve"> </w:t>
      </w:r>
      <w:r w:rsidR="00C02026">
        <w:rPr>
          <w:spacing w:val="-6"/>
        </w:rPr>
        <w:t xml:space="preserve">in their </w:t>
      </w:r>
      <w:r w:rsidR="00B428A9">
        <w:rPr>
          <w:spacing w:val="-6"/>
        </w:rPr>
        <w:t xml:space="preserve">discretion a monetary </w:t>
      </w:r>
      <w:r w:rsidR="00565638">
        <w:t>component to the conditions of release, the</w:t>
      </w:r>
      <w:r w:rsidR="00565638">
        <w:rPr>
          <w:spacing w:val="-13"/>
        </w:rPr>
        <w:t xml:space="preserve"> </w:t>
      </w:r>
      <w:r w:rsidR="00565638">
        <w:t>judiciary’s</w:t>
      </w:r>
      <w:r w:rsidR="00565638">
        <w:rPr>
          <w:spacing w:val="54"/>
        </w:rPr>
        <w:t xml:space="preserve"> </w:t>
      </w:r>
      <w:r w:rsidR="00565638">
        <w:t>inherent authority</w:t>
      </w:r>
      <w:r w:rsidR="00565638">
        <w:rPr>
          <w:spacing w:val="12"/>
        </w:rPr>
        <w:t xml:space="preserve"> </w:t>
      </w:r>
      <w:r w:rsidR="00565638">
        <w:t>to</w:t>
      </w:r>
      <w:r w:rsidR="00565638">
        <w:rPr>
          <w:spacing w:val="13"/>
        </w:rPr>
        <w:t xml:space="preserve"> </w:t>
      </w:r>
      <w:r w:rsidR="00565638">
        <w:t>set</w:t>
      </w:r>
      <w:r w:rsidR="00565638">
        <w:rPr>
          <w:spacing w:val="13"/>
        </w:rPr>
        <w:t xml:space="preserve"> </w:t>
      </w:r>
      <w:r w:rsidR="00565638">
        <w:t>or</w:t>
      </w:r>
      <w:r w:rsidR="00565638">
        <w:rPr>
          <w:spacing w:val="12"/>
        </w:rPr>
        <w:t xml:space="preserve"> </w:t>
      </w:r>
      <w:r w:rsidR="00565638">
        <w:t>deny</w:t>
      </w:r>
      <w:r w:rsidR="00565638">
        <w:rPr>
          <w:spacing w:val="15"/>
        </w:rPr>
        <w:t xml:space="preserve"> </w:t>
      </w:r>
      <w:r w:rsidR="00565638">
        <w:t>bond</w:t>
      </w:r>
      <w:r w:rsidR="00565638">
        <w:rPr>
          <w:spacing w:val="13"/>
        </w:rPr>
        <w:t xml:space="preserve"> </w:t>
      </w:r>
      <w:r w:rsidR="00565638">
        <w:t>will</w:t>
      </w:r>
      <w:r w:rsidR="00565638">
        <w:rPr>
          <w:spacing w:val="13"/>
        </w:rPr>
        <w:t xml:space="preserve"> </w:t>
      </w:r>
      <w:r w:rsidR="00565638">
        <w:t>necessarily</w:t>
      </w:r>
      <w:r w:rsidR="00565638">
        <w:rPr>
          <w:spacing w:val="13"/>
        </w:rPr>
        <w:t xml:space="preserve"> </w:t>
      </w:r>
      <w:r w:rsidR="00565638">
        <w:t>be</w:t>
      </w:r>
      <w:r w:rsidR="00565638">
        <w:rPr>
          <w:spacing w:val="14"/>
        </w:rPr>
        <w:t xml:space="preserve"> </w:t>
      </w:r>
      <w:r w:rsidR="00565638">
        <w:t>infringed</w:t>
      </w:r>
      <w:r w:rsidR="00565638">
        <w:rPr>
          <w:spacing w:val="13"/>
        </w:rPr>
        <w:t xml:space="preserve"> </w:t>
      </w:r>
      <w:r w:rsidR="00565638">
        <w:t>in</w:t>
      </w:r>
      <w:r w:rsidR="00565638">
        <w:rPr>
          <w:spacing w:val="13"/>
        </w:rPr>
        <w:t xml:space="preserve"> </w:t>
      </w:r>
      <w:r w:rsidR="00565638">
        <w:t>all</w:t>
      </w:r>
      <w:r w:rsidR="00565638">
        <w:rPr>
          <w:spacing w:val="16"/>
        </w:rPr>
        <w:t xml:space="preserve"> </w:t>
      </w:r>
      <w:r w:rsidR="00565638">
        <w:t>cases</w:t>
      </w:r>
      <w:r w:rsidR="00565638">
        <w:rPr>
          <w:spacing w:val="16"/>
        </w:rPr>
        <w:t xml:space="preserve"> </w:t>
      </w:r>
      <w:r w:rsidR="00565638">
        <w:t>if</w:t>
      </w:r>
      <w:r w:rsidR="00565638">
        <w:rPr>
          <w:spacing w:val="15"/>
        </w:rPr>
        <w:t xml:space="preserve"> </w:t>
      </w:r>
      <w:r w:rsidR="00565638">
        <w:t>P.A.</w:t>
      </w:r>
      <w:r w:rsidR="00565638">
        <w:rPr>
          <w:spacing w:val="13"/>
        </w:rPr>
        <w:t xml:space="preserve"> </w:t>
      </w:r>
      <w:r w:rsidR="00565638">
        <w:t>101-652</w:t>
      </w:r>
      <w:r w:rsidR="00565638">
        <w:rPr>
          <w:spacing w:val="13"/>
        </w:rPr>
        <w:t xml:space="preserve"> </w:t>
      </w:r>
      <w:r w:rsidR="00C02026">
        <w:rPr>
          <w:spacing w:val="13"/>
        </w:rPr>
        <w:t xml:space="preserve">and P.A. 102-1104 </w:t>
      </w:r>
      <w:r w:rsidR="00565638">
        <w:t>become</w:t>
      </w:r>
      <w:r w:rsidR="00565638">
        <w:rPr>
          <w:spacing w:val="-1"/>
        </w:rPr>
        <w:t xml:space="preserve"> </w:t>
      </w:r>
      <w:r w:rsidR="00565638">
        <w:t>effective.</w:t>
      </w:r>
      <w:r w:rsidR="00565638">
        <w:rPr>
          <w:spacing w:val="-17"/>
        </w:rPr>
        <w:t xml:space="preserve"> </w:t>
      </w:r>
      <w:r w:rsidR="00565638">
        <w:t>This</w:t>
      </w:r>
      <w:r w:rsidR="00565638">
        <w:rPr>
          <w:spacing w:val="-16"/>
        </w:rPr>
        <w:t xml:space="preserve"> </w:t>
      </w:r>
      <w:r w:rsidR="00565638">
        <w:t>is</w:t>
      </w:r>
      <w:r w:rsidR="00565638">
        <w:rPr>
          <w:spacing w:val="-16"/>
        </w:rPr>
        <w:t xml:space="preserve"> </w:t>
      </w:r>
      <w:r w:rsidR="00565638">
        <w:t>true</w:t>
      </w:r>
      <w:r w:rsidR="00565638">
        <w:rPr>
          <w:spacing w:val="-17"/>
        </w:rPr>
        <w:t xml:space="preserve"> </w:t>
      </w:r>
      <w:r w:rsidR="00565638">
        <w:t>even</w:t>
      </w:r>
      <w:r w:rsidR="00565638">
        <w:rPr>
          <w:spacing w:val="-16"/>
        </w:rPr>
        <w:t xml:space="preserve"> </w:t>
      </w:r>
      <w:r w:rsidR="00565638">
        <w:t>if</w:t>
      </w:r>
      <w:r w:rsidR="00565638">
        <w:rPr>
          <w:spacing w:val="-18"/>
        </w:rPr>
        <w:t xml:space="preserve"> </w:t>
      </w:r>
      <w:r w:rsidR="00565638">
        <w:t>a</w:t>
      </w:r>
      <w:r w:rsidR="00565638">
        <w:rPr>
          <w:spacing w:val="-17"/>
        </w:rPr>
        <w:t xml:space="preserve"> </w:t>
      </w:r>
      <w:r w:rsidR="00565638">
        <w:t>judge</w:t>
      </w:r>
      <w:r w:rsidR="00565638">
        <w:rPr>
          <w:spacing w:val="-17"/>
        </w:rPr>
        <w:t xml:space="preserve"> </w:t>
      </w:r>
      <w:r w:rsidR="00565638">
        <w:t>would</w:t>
      </w:r>
      <w:r w:rsidR="00565638">
        <w:rPr>
          <w:spacing w:val="-16"/>
        </w:rPr>
        <w:t xml:space="preserve"> </w:t>
      </w:r>
      <w:r w:rsidR="00565638">
        <w:t>ultimately</w:t>
      </w:r>
      <w:r w:rsidR="00565638">
        <w:rPr>
          <w:spacing w:val="-16"/>
        </w:rPr>
        <w:t xml:space="preserve"> </w:t>
      </w:r>
      <w:r w:rsidR="00565638">
        <w:t>decide</w:t>
      </w:r>
      <w:r w:rsidR="00565638">
        <w:rPr>
          <w:spacing w:val="-17"/>
        </w:rPr>
        <w:t xml:space="preserve"> </w:t>
      </w:r>
      <w:r w:rsidR="00565638">
        <w:t>not</w:t>
      </w:r>
      <w:r w:rsidR="00565638">
        <w:rPr>
          <w:spacing w:val="-16"/>
        </w:rPr>
        <w:t xml:space="preserve"> </w:t>
      </w:r>
      <w:r w:rsidR="00565638">
        <w:t>to</w:t>
      </w:r>
      <w:r w:rsidR="00565638">
        <w:rPr>
          <w:spacing w:val="-16"/>
        </w:rPr>
        <w:t xml:space="preserve"> </w:t>
      </w:r>
      <w:r w:rsidR="00565638">
        <w:t>include</w:t>
      </w:r>
      <w:r w:rsidR="00565638">
        <w:rPr>
          <w:spacing w:val="-17"/>
        </w:rPr>
        <w:t xml:space="preserve"> </w:t>
      </w:r>
      <w:r w:rsidR="00565638">
        <w:t>a</w:t>
      </w:r>
      <w:r w:rsidR="00565638">
        <w:rPr>
          <w:spacing w:val="-14"/>
        </w:rPr>
        <w:t xml:space="preserve"> </w:t>
      </w:r>
      <w:r w:rsidR="00565638">
        <w:t>monetary</w:t>
      </w:r>
      <w:r w:rsidR="00565638">
        <w:rPr>
          <w:spacing w:val="-16"/>
        </w:rPr>
        <w:t xml:space="preserve"> </w:t>
      </w:r>
      <w:r w:rsidR="00B428A9">
        <w:rPr>
          <w:spacing w:val="-16"/>
        </w:rPr>
        <w:t>component</w:t>
      </w:r>
      <w:r w:rsidR="00565638">
        <w:t xml:space="preserve">. Notably, none of the cases upon which </w:t>
      </w:r>
      <w:r>
        <w:t>d</w:t>
      </w:r>
      <w:r w:rsidR="00565638">
        <w:t>efendants rely involved separation</w:t>
      </w:r>
      <w:r w:rsidR="00565638">
        <w:rPr>
          <w:spacing w:val="54"/>
        </w:rPr>
        <w:t xml:space="preserve"> </w:t>
      </w:r>
      <w:r w:rsidR="00565638">
        <w:t>of</w:t>
      </w:r>
      <w:r w:rsidR="00565638">
        <w:rPr>
          <w:spacing w:val="1"/>
        </w:rPr>
        <w:t xml:space="preserve"> </w:t>
      </w:r>
      <w:r w:rsidR="00565638">
        <w:t>powers challenges.</w:t>
      </w:r>
      <w:r w:rsidR="00565638">
        <w:rPr>
          <w:spacing w:val="19"/>
        </w:rPr>
        <w:t xml:space="preserve"> </w:t>
      </w:r>
      <w:r w:rsidR="00565638">
        <w:t>Def.</w:t>
      </w:r>
      <w:r w:rsidR="00565638">
        <w:rPr>
          <w:spacing w:val="19"/>
        </w:rPr>
        <w:t xml:space="preserve"> </w:t>
      </w:r>
      <w:r w:rsidR="00565638">
        <w:t>Brief,</w:t>
      </w:r>
      <w:r w:rsidR="00565638">
        <w:rPr>
          <w:spacing w:val="20"/>
        </w:rPr>
        <w:t xml:space="preserve"> </w:t>
      </w:r>
      <w:r w:rsidR="00565638">
        <w:t>p.</w:t>
      </w:r>
      <w:r w:rsidR="00565638">
        <w:rPr>
          <w:spacing w:val="19"/>
        </w:rPr>
        <w:t xml:space="preserve"> </w:t>
      </w:r>
      <w:r w:rsidR="00565638">
        <w:t>30.</w:t>
      </w:r>
      <w:r w:rsidR="00565638">
        <w:rPr>
          <w:spacing w:val="20"/>
        </w:rPr>
        <w:t xml:space="preserve"> </w:t>
      </w:r>
      <w:r w:rsidR="00565638">
        <w:rPr>
          <w:i/>
        </w:rPr>
        <w:t>Thompson</w:t>
      </w:r>
      <w:r w:rsidR="00565638">
        <w:rPr>
          <w:i/>
          <w:spacing w:val="19"/>
        </w:rPr>
        <w:t xml:space="preserve"> </w:t>
      </w:r>
      <w:r w:rsidR="00565638">
        <w:t>and</w:t>
      </w:r>
      <w:r w:rsidR="00565638">
        <w:rPr>
          <w:spacing w:val="19"/>
        </w:rPr>
        <w:t xml:space="preserve"> </w:t>
      </w:r>
      <w:proofErr w:type="spellStart"/>
      <w:r w:rsidR="00565638">
        <w:rPr>
          <w:i/>
        </w:rPr>
        <w:t>Hartrich</w:t>
      </w:r>
      <w:proofErr w:type="spellEnd"/>
      <w:r w:rsidR="00565638">
        <w:rPr>
          <w:i/>
          <w:spacing w:val="20"/>
        </w:rPr>
        <w:t xml:space="preserve"> </w:t>
      </w:r>
      <w:r w:rsidR="00565638">
        <w:t>both</w:t>
      </w:r>
      <w:r w:rsidR="00565638">
        <w:rPr>
          <w:spacing w:val="19"/>
        </w:rPr>
        <w:t xml:space="preserve"> </w:t>
      </w:r>
      <w:r w:rsidR="00565638">
        <w:t>involved</w:t>
      </w:r>
      <w:r w:rsidR="00565638">
        <w:rPr>
          <w:spacing w:val="20"/>
        </w:rPr>
        <w:t xml:space="preserve"> </w:t>
      </w:r>
      <w:r w:rsidR="00565638">
        <w:t>eighth</w:t>
      </w:r>
      <w:r w:rsidR="00565638">
        <w:rPr>
          <w:spacing w:val="19"/>
        </w:rPr>
        <w:t xml:space="preserve"> </w:t>
      </w:r>
      <w:r w:rsidR="00B428A9">
        <w:rPr>
          <w:spacing w:val="19"/>
        </w:rPr>
        <w:t>amendment claims</w:t>
      </w:r>
      <w:r w:rsidR="00565638">
        <w:t xml:space="preserve"> </w:t>
      </w:r>
      <w:r w:rsidR="00565638">
        <w:rPr>
          <w:i/>
        </w:rPr>
        <w:t xml:space="preserve">Napleton </w:t>
      </w:r>
      <w:r w:rsidR="00565638">
        <w:t xml:space="preserve">addressed a due process challenge, and </w:t>
      </w:r>
      <w:r w:rsidR="00565638">
        <w:rPr>
          <w:i/>
        </w:rPr>
        <w:t xml:space="preserve">Oswald, </w:t>
      </w:r>
      <w:r w:rsidR="00565638">
        <w:t>a property tax exemption.</w:t>
      </w:r>
      <w:r w:rsidR="00565638">
        <w:rPr>
          <w:spacing w:val="-38"/>
        </w:rPr>
        <w:t xml:space="preserve"> </w:t>
      </w:r>
      <w:r w:rsidR="00565638">
        <w:t>Although</w:t>
      </w:r>
      <w:r w:rsidR="00565638">
        <w:rPr>
          <w:spacing w:val="-4"/>
        </w:rPr>
        <w:t xml:space="preserve"> </w:t>
      </w:r>
      <w:r w:rsidR="00565638">
        <w:t>the Supreme</w:t>
      </w:r>
      <w:r w:rsidR="00565638">
        <w:rPr>
          <w:spacing w:val="9"/>
        </w:rPr>
        <w:t xml:space="preserve"> </w:t>
      </w:r>
      <w:r w:rsidR="00565638">
        <w:t>Court</w:t>
      </w:r>
      <w:r w:rsidR="00565638">
        <w:rPr>
          <w:spacing w:val="11"/>
        </w:rPr>
        <w:t xml:space="preserve"> </w:t>
      </w:r>
      <w:r w:rsidR="00565638">
        <w:t>in</w:t>
      </w:r>
      <w:r w:rsidR="00565638">
        <w:rPr>
          <w:spacing w:val="11"/>
        </w:rPr>
        <w:t xml:space="preserve"> </w:t>
      </w:r>
      <w:r w:rsidR="00565638">
        <w:rPr>
          <w:i/>
        </w:rPr>
        <w:t>Davis</w:t>
      </w:r>
      <w:r w:rsidR="00565638">
        <w:rPr>
          <w:i/>
          <w:spacing w:val="13"/>
        </w:rPr>
        <w:t xml:space="preserve"> </w:t>
      </w:r>
      <w:r w:rsidR="00565638">
        <w:rPr>
          <w:i/>
        </w:rPr>
        <w:t>v.</w:t>
      </w:r>
      <w:r w:rsidR="00565638">
        <w:rPr>
          <w:i/>
          <w:spacing w:val="11"/>
        </w:rPr>
        <w:t xml:space="preserve"> </w:t>
      </w:r>
      <w:r w:rsidR="00565638">
        <w:rPr>
          <w:i/>
        </w:rPr>
        <w:t>Brown</w:t>
      </w:r>
      <w:r w:rsidR="00565638">
        <w:t>,</w:t>
      </w:r>
      <w:r w:rsidR="00565638">
        <w:rPr>
          <w:spacing w:val="10"/>
        </w:rPr>
        <w:t xml:space="preserve"> </w:t>
      </w:r>
      <w:r w:rsidR="00565638">
        <w:t>221</w:t>
      </w:r>
      <w:r w:rsidR="00565638">
        <w:rPr>
          <w:spacing w:val="13"/>
        </w:rPr>
        <w:t xml:space="preserve"> </w:t>
      </w:r>
      <w:r w:rsidR="00565638">
        <w:t>Ill.2d</w:t>
      </w:r>
      <w:r w:rsidR="00565638">
        <w:rPr>
          <w:spacing w:val="11"/>
        </w:rPr>
        <w:t xml:space="preserve"> </w:t>
      </w:r>
      <w:r w:rsidR="00565638">
        <w:t>435,</w:t>
      </w:r>
      <w:r w:rsidR="00565638">
        <w:rPr>
          <w:spacing w:val="11"/>
        </w:rPr>
        <w:t xml:space="preserve"> </w:t>
      </w:r>
      <w:r w:rsidR="00565638">
        <w:t>442-43</w:t>
      </w:r>
      <w:r w:rsidR="00565638">
        <w:rPr>
          <w:spacing w:val="11"/>
        </w:rPr>
        <w:t xml:space="preserve"> </w:t>
      </w:r>
      <w:r w:rsidR="00565638">
        <w:t>(2006)</w:t>
      </w:r>
      <w:r w:rsidR="00565638">
        <w:rPr>
          <w:spacing w:val="12"/>
        </w:rPr>
        <w:t xml:space="preserve"> </w:t>
      </w:r>
      <w:r w:rsidR="00565638">
        <w:t>and</w:t>
      </w:r>
      <w:r w:rsidR="00565638">
        <w:rPr>
          <w:spacing w:val="10"/>
        </w:rPr>
        <w:t xml:space="preserve"> </w:t>
      </w:r>
      <w:proofErr w:type="gramStart"/>
      <w:r w:rsidR="00565638">
        <w:rPr>
          <w:i/>
        </w:rPr>
        <w:t>In</w:t>
      </w:r>
      <w:proofErr w:type="gramEnd"/>
      <w:r w:rsidR="00565638">
        <w:rPr>
          <w:i/>
          <w:spacing w:val="11"/>
        </w:rPr>
        <w:t xml:space="preserve"> </w:t>
      </w:r>
      <w:r w:rsidR="00565638">
        <w:rPr>
          <w:i/>
        </w:rPr>
        <w:t>re</w:t>
      </w:r>
      <w:r w:rsidR="00565638">
        <w:rPr>
          <w:i/>
          <w:spacing w:val="12"/>
        </w:rPr>
        <w:t xml:space="preserve"> </w:t>
      </w:r>
      <w:proofErr w:type="spellStart"/>
      <w:r w:rsidR="00565638">
        <w:rPr>
          <w:i/>
        </w:rPr>
        <w:t>Derrico</w:t>
      </w:r>
      <w:proofErr w:type="spellEnd"/>
      <w:r w:rsidR="00565638">
        <w:rPr>
          <w:i/>
          <w:spacing w:val="11"/>
        </w:rPr>
        <w:t xml:space="preserve"> </w:t>
      </w:r>
      <w:r w:rsidR="00565638">
        <w:rPr>
          <w:i/>
        </w:rPr>
        <w:t>G</w:t>
      </w:r>
      <w:r w:rsidR="00565638">
        <w:t>.,</w:t>
      </w:r>
      <w:r w:rsidR="00565638">
        <w:rPr>
          <w:spacing w:val="11"/>
        </w:rPr>
        <w:t xml:space="preserve"> </w:t>
      </w:r>
      <w:r w:rsidR="00565638">
        <w:t>2014</w:t>
      </w:r>
      <w:r w:rsidR="00565638">
        <w:rPr>
          <w:spacing w:val="13"/>
        </w:rPr>
        <w:t xml:space="preserve"> </w:t>
      </w:r>
      <w:r w:rsidR="00565638">
        <w:t>IL 114463,</w:t>
      </w:r>
      <w:r w:rsidR="00565638">
        <w:rPr>
          <w:spacing w:val="12"/>
        </w:rPr>
        <w:t xml:space="preserve"> </w:t>
      </w:r>
      <w:r w:rsidR="00313D07">
        <w:rPr>
          <w:spacing w:val="12"/>
        </w:rPr>
        <w:t>Par.</w:t>
      </w:r>
      <w:r w:rsidR="00565638">
        <w:t>57,</w:t>
      </w:r>
      <w:r w:rsidR="00565638">
        <w:rPr>
          <w:spacing w:val="12"/>
        </w:rPr>
        <w:t xml:space="preserve"> </w:t>
      </w:r>
      <w:r w:rsidR="00565638">
        <w:t>stated</w:t>
      </w:r>
      <w:r w:rsidR="00565638">
        <w:rPr>
          <w:spacing w:val="12"/>
        </w:rPr>
        <w:t xml:space="preserve"> </w:t>
      </w:r>
      <w:r w:rsidR="00565638">
        <w:t>the</w:t>
      </w:r>
      <w:r w:rsidR="00565638">
        <w:rPr>
          <w:spacing w:val="11"/>
        </w:rPr>
        <w:t xml:space="preserve"> </w:t>
      </w:r>
      <w:r w:rsidR="00565638">
        <w:t>general</w:t>
      </w:r>
      <w:r w:rsidR="00565638">
        <w:rPr>
          <w:spacing w:val="13"/>
        </w:rPr>
        <w:t xml:space="preserve"> </w:t>
      </w:r>
      <w:r w:rsidR="00565638">
        <w:t>rule</w:t>
      </w:r>
      <w:r w:rsidR="00565638">
        <w:rPr>
          <w:spacing w:val="11"/>
        </w:rPr>
        <w:t xml:space="preserve"> </w:t>
      </w:r>
      <w:r w:rsidR="00565638">
        <w:t>for</w:t>
      </w:r>
      <w:r w:rsidR="00565638">
        <w:rPr>
          <w:spacing w:val="11"/>
        </w:rPr>
        <w:t xml:space="preserve"> </w:t>
      </w:r>
      <w:r w:rsidR="00565638">
        <w:t>distinguishing</w:t>
      </w:r>
      <w:r w:rsidR="00565638">
        <w:rPr>
          <w:spacing w:val="12"/>
        </w:rPr>
        <w:t xml:space="preserve"> </w:t>
      </w:r>
      <w:r w:rsidR="00565638">
        <w:t>facial</w:t>
      </w:r>
      <w:r w:rsidR="00565638">
        <w:rPr>
          <w:spacing w:val="12"/>
        </w:rPr>
        <w:t xml:space="preserve"> </w:t>
      </w:r>
      <w:r w:rsidR="00565638">
        <w:t>challenges</w:t>
      </w:r>
      <w:r w:rsidR="00565638">
        <w:rPr>
          <w:spacing w:val="12"/>
        </w:rPr>
        <w:t xml:space="preserve"> </w:t>
      </w:r>
      <w:r w:rsidR="00565638">
        <w:t>from</w:t>
      </w:r>
      <w:r w:rsidR="00565638">
        <w:rPr>
          <w:spacing w:val="13"/>
        </w:rPr>
        <w:t xml:space="preserve"> </w:t>
      </w:r>
      <w:r w:rsidR="00565638">
        <w:t>as-applied challenges,</w:t>
      </w:r>
      <w:r w:rsidR="00565638">
        <w:rPr>
          <w:spacing w:val="38"/>
        </w:rPr>
        <w:t xml:space="preserve"> </w:t>
      </w:r>
      <w:r w:rsidR="00565638">
        <w:t>in</w:t>
      </w:r>
      <w:r w:rsidR="00565638">
        <w:rPr>
          <w:spacing w:val="38"/>
        </w:rPr>
        <w:t xml:space="preserve"> </w:t>
      </w:r>
      <w:r w:rsidR="00565638">
        <w:t>neither</w:t>
      </w:r>
      <w:r w:rsidR="00565638">
        <w:rPr>
          <w:spacing w:val="38"/>
        </w:rPr>
        <w:t xml:space="preserve"> </w:t>
      </w:r>
      <w:r w:rsidR="00565638">
        <w:t>case</w:t>
      </w:r>
      <w:r w:rsidR="00565638">
        <w:rPr>
          <w:spacing w:val="38"/>
        </w:rPr>
        <w:t xml:space="preserve"> </w:t>
      </w:r>
      <w:r w:rsidR="00565638">
        <w:t>did</w:t>
      </w:r>
      <w:r w:rsidR="00565638">
        <w:rPr>
          <w:spacing w:val="38"/>
        </w:rPr>
        <w:t xml:space="preserve"> </w:t>
      </w:r>
      <w:r w:rsidR="00565638">
        <w:t>the</w:t>
      </w:r>
      <w:r w:rsidR="00565638">
        <w:rPr>
          <w:spacing w:val="37"/>
        </w:rPr>
        <w:t xml:space="preserve"> </w:t>
      </w:r>
      <w:r w:rsidR="00565638">
        <w:t>court</w:t>
      </w:r>
      <w:r w:rsidR="00565638">
        <w:rPr>
          <w:spacing w:val="39"/>
        </w:rPr>
        <w:t xml:space="preserve"> </w:t>
      </w:r>
      <w:r w:rsidR="00565638">
        <w:t>speculate</w:t>
      </w:r>
      <w:r w:rsidR="00565638">
        <w:rPr>
          <w:spacing w:val="38"/>
        </w:rPr>
        <w:t xml:space="preserve"> </w:t>
      </w:r>
      <w:r w:rsidR="00565638">
        <w:t>or</w:t>
      </w:r>
      <w:r w:rsidR="00565638">
        <w:rPr>
          <w:spacing w:val="38"/>
        </w:rPr>
        <w:t xml:space="preserve"> </w:t>
      </w:r>
      <w:r w:rsidR="00565638">
        <w:t>consider</w:t>
      </w:r>
      <w:r w:rsidR="00565638">
        <w:rPr>
          <w:spacing w:val="38"/>
        </w:rPr>
        <w:t xml:space="preserve"> </w:t>
      </w:r>
      <w:r w:rsidR="00565638">
        <w:t>hypotheticals</w:t>
      </w:r>
      <w:r w:rsidR="00565638">
        <w:rPr>
          <w:spacing w:val="39"/>
        </w:rPr>
        <w:t xml:space="preserve"> </w:t>
      </w:r>
      <w:r w:rsidR="00565638">
        <w:t>when</w:t>
      </w:r>
      <w:r w:rsidR="00565638">
        <w:rPr>
          <w:spacing w:val="39"/>
        </w:rPr>
        <w:t xml:space="preserve"> </w:t>
      </w:r>
      <w:r w:rsidR="00565638">
        <w:t>addressing specific</w:t>
      </w:r>
      <w:r w:rsidR="00565638">
        <w:rPr>
          <w:spacing w:val="21"/>
        </w:rPr>
        <w:t xml:space="preserve"> </w:t>
      </w:r>
      <w:r w:rsidR="00565638">
        <w:t>separation</w:t>
      </w:r>
      <w:r w:rsidR="00565638">
        <w:rPr>
          <w:spacing w:val="23"/>
        </w:rPr>
        <w:t xml:space="preserve"> </w:t>
      </w:r>
      <w:r w:rsidR="00565638">
        <w:t>of</w:t>
      </w:r>
      <w:r w:rsidR="00565638">
        <w:rPr>
          <w:spacing w:val="21"/>
        </w:rPr>
        <w:t xml:space="preserve"> </w:t>
      </w:r>
      <w:r w:rsidR="00565638">
        <w:t>powers</w:t>
      </w:r>
      <w:r w:rsidR="00565638">
        <w:rPr>
          <w:spacing w:val="23"/>
        </w:rPr>
        <w:t xml:space="preserve"> </w:t>
      </w:r>
      <w:r w:rsidR="00565638">
        <w:t>challenges</w:t>
      </w:r>
      <w:r w:rsidR="00565638">
        <w:rPr>
          <w:spacing w:val="22"/>
        </w:rPr>
        <w:t xml:space="preserve"> </w:t>
      </w:r>
      <w:r w:rsidR="00565638">
        <w:t>raised</w:t>
      </w:r>
      <w:r w:rsidR="00565638">
        <w:rPr>
          <w:spacing w:val="23"/>
        </w:rPr>
        <w:t xml:space="preserve"> </w:t>
      </w:r>
      <w:r w:rsidR="00565638">
        <w:t>by</w:t>
      </w:r>
      <w:r w:rsidR="00565638">
        <w:rPr>
          <w:spacing w:val="22"/>
        </w:rPr>
        <w:t xml:space="preserve"> </w:t>
      </w:r>
      <w:r w:rsidR="00565638">
        <w:t>the</w:t>
      </w:r>
      <w:r w:rsidR="00565638">
        <w:rPr>
          <w:spacing w:val="22"/>
        </w:rPr>
        <w:t xml:space="preserve"> </w:t>
      </w:r>
      <w:r w:rsidR="00565638">
        <w:t>parties.</w:t>
      </w:r>
      <w:r w:rsidR="00565638">
        <w:rPr>
          <w:spacing w:val="22"/>
        </w:rPr>
        <w:t xml:space="preserve"> </w:t>
      </w:r>
      <w:r w:rsidR="00565638">
        <w:rPr>
          <w:i/>
        </w:rPr>
        <w:t>See</w:t>
      </w:r>
      <w:r w:rsidR="00565638">
        <w:rPr>
          <w:i/>
          <w:spacing w:val="21"/>
        </w:rPr>
        <w:t xml:space="preserve"> </w:t>
      </w:r>
      <w:r w:rsidR="00565638">
        <w:rPr>
          <w:i/>
        </w:rPr>
        <w:t>Davis</w:t>
      </w:r>
      <w:r w:rsidR="00565638">
        <w:t>,</w:t>
      </w:r>
      <w:r w:rsidR="00565638">
        <w:rPr>
          <w:spacing w:val="24"/>
        </w:rPr>
        <w:t xml:space="preserve"> </w:t>
      </w:r>
      <w:r w:rsidR="00565638">
        <w:t>221</w:t>
      </w:r>
      <w:r w:rsidR="00565638">
        <w:rPr>
          <w:spacing w:val="23"/>
        </w:rPr>
        <w:t xml:space="preserve"> </w:t>
      </w:r>
      <w:r w:rsidR="00565638">
        <w:t>Ill.2d</w:t>
      </w:r>
      <w:r w:rsidR="00565638">
        <w:rPr>
          <w:spacing w:val="22"/>
        </w:rPr>
        <w:t xml:space="preserve"> </w:t>
      </w:r>
      <w:r w:rsidR="00565638">
        <w:t>at</w:t>
      </w:r>
      <w:r w:rsidR="00565638">
        <w:rPr>
          <w:spacing w:val="23"/>
        </w:rPr>
        <w:t xml:space="preserve"> </w:t>
      </w:r>
      <w:r w:rsidR="00565638">
        <w:t xml:space="preserve">448-50; </w:t>
      </w:r>
      <w:proofErr w:type="spellStart"/>
      <w:r w:rsidR="00565638">
        <w:rPr>
          <w:i/>
        </w:rPr>
        <w:t>Derrico</w:t>
      </w:r>
      <w:proofErr w:type="spellEnd"/>
      <w:r w:rsidR="00565638">
        <w:rPr>
          <w:i/>
        </w:rPr>
        <w:t xml:space="preserve"> G</w:t>
      </w:r>
      <w:r w:rsidR="00565638">
        <w:t xml:space="preserve">., at </w:t>
      </w:r>
      <w:r w:rsidR="00DB483A">
        <w:t>Pars</w:t>
      </w:r>
      <w:r w:rsidR="00565638">
        <w:t xml:space="preserve"> 75-85. Rather, the court in each case addressed the plain language of</w:t>
      </w:r>
      <w:r w:rsidR="00565638">
        <w:rPr>
          <w:spacing w:val="23"/>
        </w:rPr>
        <w:t xml:space="preserve"> </w:t>
      </w:r>
      <w:r w:rsidR="00565638">
        <w:t>the</w:t>
      </w:r>
      <w:r w:rsidR="00565638">
        <w:rPr>
          <w:spacing w:val="1"/>
        </w:rPr>
        <w:t xml:space="preserve"> </w:t>
      </w:r>
      <w:r w:rsidR="00565638">
        <w:t>statute at</w:t>
      </w:r>
      <w:r w:rsidR="00565638">
        <w:rPr>
          <w:spacing w:val="40"/>
        </w:rPr>
        <w:t xml:space="preserve"> </w:t>
      </w:r>
      <w:r w:rsidR="00565638">
        <w:t>issue</w:t>
      </w:r>
      <w:r w:rsidR="00565638">
        <w:rPr>
          <w:spacing w:val="38"/>
        </w:rPr>
        <w:t xml:space="preserve"> </w:t>
      </w:r>
      <w:r w:rsidR="00565638">
        <w:t>and</w:t>
      </w:r>
      <w:r w:rsidR="00565638">
        <w:rPr>
          <w:spacing w:val="39"/>
        </w:rPr>
        <w:t xml:space="preserve"> </w:t>
      </w:r>
      <w:r w:rsidR="00565638">
        <w:t>considered</w:t>
      </w:r>
      <w:r w:rsidR="00565638">
        <w:rPr>
          <w:spacing w:val="39"/>
        </w:rPr>
        <w:t xml:space="preserve"> </w:t>
      </w:r>
      <w:r w:rsidR="00565638">
        <w:t>how</w:t>
      </w:r>
      <w:r w:rsidR="00565638">
        <w:rPr>
          <w:spacing w:val="39"/>
        </w:rPr>
        <w:t xml:space="preserve"> </w:t>
      </w:r>
      <w:r w:rsidR="00565638">
        <w:t>it</w:t>
      </w:r>
      <w:r w:rsidR="00565638">
        <w:rPr>
          <w:spacing w:val="40"/>
        </w:rPr>
        <w:t xml:space="preserve"> </w:t>
      </w:r>
      <w:r w:rsidR="00565638">
        <w:t>functioned</w:t>
      </w:r>
      <w:r w:rsidR="00565638">
        <w:rPr>
          <w:spacing w:val="39"/>
        </w:rPr>
        <w:t xml:space="preserve"> </w:t>
      </w:r>
      <w:r w:rsidR="00565638">
        <w:t>in</w:t>
      </w:r>
      <w:r w:rsidR="00565638">
        <w:rPr>
          <w:spacing w:val="39"/>
        </w:rPr>
        <w:t xml:space="preserve"> </w:t>
      </w:r>
      <w:r w:rsidR="00565638">
        <w:t>light</w:t>
      </w:r>
      <w:r w:rsidR="00565638">
        <w:rPr>
          <w:spacing w:val="40"/>
        </w:rPr>
        <w:t xml:space="preserve"> </w:t>
      </w:r>
      <w:r w:rsidR="00565638">
        <w:t>of</w:t>
      </w:r>
      <w:r w:rsidR="00565638">
        <w:rPr>
          <w:spacing w:val="39"/>
        </w:rPr>
        <w:t xml:space="preserve"> </w:t>
      </w:r>
      <w:r w:rsidR="00565638">
        <w:t>the</w:t>
      </w:r>
      <w:r w:rsidR="00B428A9">
        <w:t xml:space="preserve"> pre-existing case law regarding the particular government actors at issue</w:t>
      </w:r>
      <w:r w:rsidR="00565638">
        <w:t xml:space="preserve">. </w:t>
      </w:r>
      <w:r w:rsidR="00565638">
        <w:rPr>
          <w:i/>
        </w:rPr>
        <w:t>Id.</w:t>
      </w:r>
    </w:p>
    <w:p w14:paraId="7A4B9F18" w14:textId="77777777" w:rsidR="00565638" w:rsidRDefault="00565638" w:rsidP="009D0CCF">
      <w:pPr>
        <w:pStyle w:val="BodyText"/>
        <w:ind w:left="0"/>
        <w:rPr>
          <w:i/>
        </w:rPr>
      </w:pPr>
    </w:p>
    <w:p w14:paraId="4249DFCF" w14:textId="77777777" w:rsidR="009D0CCF" w:rsidRDefault="00565638" w:rsidP="009D0CCF">
      <w:pPr>
        <w:pStyle w:val="BodyText"/>
        <w:spacing w:line="480" w:lineRule="auto"/>
        <w:ind w:left="0" w:right="118" w:firstLine="360"/>
        <w:rPr>
          <w:spacing w:val="23"/>
        </w:rPr>
        <w:sectPr w:rsidR="009D0CCF" w:rsidSect="009D0CCF">
          <w:pgSz w:w="12240" w:h="15840"/>
          <w:pgMar w:top="1440" w:right="1800" w:bottom="1440" w:left="1800" w:header="720" w:footer="720" w:gutter="0"/>
          <w:cols w:space="720"/>
          <w:docGrid w:linePitch="360"/>
        </w:sectPr>
      </w:pPr>
      <w:r>
        <w:t>The Illinois Supreme Court has never engaged in the type of “as applied” analysis proposed by</w:t>
      </w:r>
      <w:r>
        <w:rPr>
          <w:spacing w:val="-11"/>
        </w:rPr>
        <w:t xml:space="preserve"> </w:t>
      </w:r>
      <w:r w:rsidR="00373E15">
        <w:t>d</w:t>
      </w:r>
      <w:r>
        <w:t>efendants</w:t>
      </w:r>
      <w:r>
        <w:rPr>
          <w:spacing w:val="-11"/>
        </w:rPr>
        <w:t xml:space="preserve"> </w:t>
      </w:r>
      <w:r>
        <w:t>in</w:t>
      </w:r>
      <w:r>
        <w:rPr>
          <w:spacing w:val="-9"/>
        </w:rPr>
        <w:t xml:space="preserve"> </w:t>
      </w:r>
      <w:r>
        <w:t>cases</w:t>
      </w:r>
      <w:r>
        <w:rPr>
          <w:spacing w:val="-11"/>
        </w:rPr>
        <w:t xml:space="preserve"> </w:t>
      </w:r>
      <w:r>
        <w:t>involving</w:t>
      </w:r>
      <w:r>
        <w:rPr>
          <w:spacing w:val="-11"/>
        </w:rPr>
        <w:t xml:space="preserve"> </w:t>
      </w:r>
      <w:r>
        <w:t>a</w:t>
      </w:r>
      <w:r>
        <w:rPr>
          <w:spacing w:val="-12"/>
        </w:rPr>
        <w:t xml:space="preserve"> </w:t>
      </w:r>
      <w:r>
        <w:t>facial</w:t>
      </w:r>
      <w:r>
        <w:rPr>
          <w:spacing w:val="-10"/>
        </w:rPr>
        <w:t xml:space="preserve"> </w:t>
      </w:r>
      <w:r>
        <w:t>challenge.</w:t>
      </w:r>
      <w:r>
        <w:rPr>
          <w:spacing w:val="-11"/>
        </w:rPr>
        <w:t xml:space="preserve"> </w:t>
      </w:r>
      <w:r>
        <w:t>To</w:t>
      </w:r>
      <w:r>
        <w:rPr>
          <w:spacing w:val="-11"/>
        </w:rPr>
        <w:t xml:space="preserve"> </w:t>
      </w:r>
      <w:r>
        <w:t>the</w:t>
      </w:r>
      <w:r>
        <w:rPr>
          <w:spacing w:val="-10"/>
        </w:rPr>
        <w:t xml:space="preserve"> </w:t>
      </w:r>
      <w:r>
        <w:t>contrary,</w:t>
      </w:r>
      <w:r>
        <w:rPr>
          <w:spacing w:val="-9"/>
        </w:rPr>
        <w:t xml:space="preserve"> </w:t>
      </w:r>
      <w:r>
        <w:t>in</w:t>
      </w:r>
      <w:r>
        <w:rPr>
          <w:spacing w:val="-11"/>
        </w:rPr>
        <w:t xml:space="preserve"> </w:t>
      </w:r>
      <w:r>
        <w:t>the</w:t>
      </w:r>
      <w:r>
        <w:rPr>
          <w:spacing w:val="-12"/>
        </w:rPr>
        <w:t xml:space="preserve"> </w:t>
      </w:r>
      <w:r>
        <w:t>litany</w:t>
      </w:r>
      <w:r>
        <w:rPr>
          <w:spacing w:val="-10"/>
        </w:rPr>
        <w:t xml:space="preserve"> </w:t>
      </w:r>
      <w:r>
        <w:t>of</w:t>
      </w:r>
      <w:r>
        <w:rPr>
          <w:spacing w:val="-9"/>
        </w:rPr>
        <w:t xml:space="preserve"> </w:t>
      </w:r>
      <w:r>
        <w:t>cases</w:t>
      </w:r>
      <w:r>
        <w:rPr>
          <w:spacing w:val="-11"/>
        </w:rPr>
        <w:t xml:space="preserve"> </w:t>
      </w:r>
      <w:r>
        <w:t>in</w:t>
      </w:r>
      <w:r>
        <w:rPr>
          <w:spacing w:val="-9"/>
        </w:rPr>
        <w:t xml:space="preserve"> </w:t>
      </w:r>
      <w:r>
        <w:t>which the</w:t>
      </w:r>
      <w:r>
        <w:rPr>
          <w:spacing w:val="23"/>
        </w:rPr>
        <w:t xml:space="preserve"> </w:t>
      </w:r>
      <w:r>
        <w:t>court</w:t>
      </w:r>
      <w:r>
        <w:rPr>
          <w:spacing w:val="24"/>
        </w:rPr>
        <w:t xml:space="preserve"> </w:t>
      </w:r>
      <w:r>
        <w:t>has</w:t>
      </w:r>
      <w:r>
        <w:rPr>
          <w:spacing w:val="24"/>
        </w:rPr>
        <w:t xml:space="preserve"> </w:t>
      </w:r>
      <w:r>
        <w:t>struck</w:t>
      </w:r>
      <w:r>
        <w:rPr>
          <w:spacing w:val="24"/>
        </w:rPr>
        <w:t xml:space="preserve"> </w:t>
      </w:r>
      <w:r>
        <w:t>down</w:t>
      </w:r>
      <w:r>
        <w:rPr>
          <w:spacing w:val="25"/>
        </w:rPr>
        <w:t xml:space="preserve"> </w:t>
      </w:r>
      <w:r>
        <w:t>legislation</w:t>
      </w:r>
      <w:r>
        <w:rPr>
          <w:spacing w:val="24"/>
        </w:rPr>
        <w:t xml:space="preserve"> </w:t>
      </w:r>
      <w:r>
        <w:t>for</w:t>
      </w:r>
      <w:r>
        <w:rPr>
          <w:spacing w:val="23"/>
        </w:rPr>
        <w:t xml:space="preserve"> </w:t>
      </w:r>
      <w:r>
        <w:t>violating</w:t>
      </w:r>
      <w:r>
        <w:rPr>
          <w:spacing w:val="24"/>
        </w:rPr>
        <w:t xml:space="preserve"> </w:t>
      </w:r>
      <w:r>
        <w:t>the</w:t>
      </w:r>
      <w:r>
        <w:rPr>
          <w:spacing w:val="24"/>
        </w:rPr>
        <w:t xml:space="preserve"> </w:t>
      </w:r>
      <w:r>
        <w:t>separation</w:t>
      </w:r>
      <w:r>
        <w:rPr>
          <w:spacing w:val="24"/>
        </w:rPr>
        <w:t xml:space="preserve"> </w:t>
      </w:r>
      <w:r>
        <w:t>of</w:t>
      </w:r>
      <w:r>
        <w:rPr>
          <w:spacing w:val="23"/>
        </w:rPr>
        <w:t xml:space="preserve"> </w:t>
      </w:r>
    </w:p>
    <w:p w14:paraId="3510AE09" w14:textId="31D91609" w:rsidR="00565638" w:rsidRDefault="00565638" w:rsidP="00865B5C">
      <w:pPr>
        <w:pStyle w:val="BodyText"/>
        <w:spacing w:line="480" w:lineRule="auto"/>
        <w:ind w:left="115" w:right="115" w:firstLine="360"/>
      </w:pPr>
      <w:r>
        <w:t>powers</w:t>
      </w:r>
      <w:r>
        <w:rPr>
          <w:spacing w:val="24"/>
        </w:rPr>
        <w:t xml:space="preserve"> </w:t>
      </w:r>
      <w:r>
        <w:t>doctrine,</w:t>
      </w:r>
      <w:r>
        <w:rPr>
          <w:spacing w:val="25"/>
        </w:rPr>
        <w:t xml:space="preserve"> </w:t>
      </w:r>
      <w:r>
        <w:t>the</w:t>
      </w:r>
      <w:r>
        <w:rPr>
          <w:spacing w:val="23"/>
        </w:rPr>
        <w:t xml:space="preserve"> </w:t>
      </w:r>
      <w:r>
        <w:t>court</w:t>
      </w:r>
      <w:r w:rsidR="00B428A9">
        <w:t xml:space="preserve"> </w:t>
      </w:r>
      <w:r>
        <w:t>analyzed</w:t>
      </w:r>
      <w:r>
        <w:rPr>
          <w:spacing w:val="-9"/>
        </w:rPr>
        <w:t xml:space="preserve"> </w:t>
      </w:r>
      <w:r>
        <w:t>the</w:t>
      </w:r>
      <w:r>
        <w:rPr>
          <w:spacing w:val="-10"/>
        </w:rPr>
        <w:t xml:space="preserve"> </w:t>
      </w:r>
      <w:r>
        <w:t>issues</w:t>
      </w:r>
      <w:r>
        <w:rPr>
          <w:spacing w:val="-7"/>
        </w:rPr>
        <w:t xml:space="preserve"> </w:t>
      </w:r>
      <w:r>
        <w:t>in</w:t>
      </w:r>
      <w:r>
        <w:rPr>
          <w:spacing w:val="-9"/>
        </w:rPr>
        <w:t xml:space="preserve"> </w:t>
      </w:r>
      <w:r>
        <w:t>precisely</w:t>
      </w:r>
      <w:r>
        <w:rPr>
          <w:spacing w:val="-8"/>
        </w:rPr>
        <w:t xml:space="preserve"> </w:t>
      </w:r>
      <w:r>
        <w:t>the</w:t>
      </w:r>
      <w:r>
        <w:rPr>
          <w:spacing w:val="-10"/>
        </w:rPr>
        <w:t xml:space="preserve"> </w:t>
      </w:r>
      <w:r>
        <w:t>same</w:t>
      </w:r>
      <w:r>
        <w:rPr>
          <w:spacing w:val="-10"/>
        </w:rPr>
        <w:t xml:space="preserve"> </w:t>
      </w:r>
      <w:r>
        <w:t>manner</w:t>
      </w:r>
      <w:r>
        <w:rPr>
          <w:spacing w:val="-8"/>
        </w:rPr>
        <w:t xml:space="preserve"> </w:t>
      </w:r>
      <w:r>
        <w:t>it</w:t>
      </w:r>
      <w:r>
        <w:rPr>
          <w:spacing w:val="-8"/>
        </w:rPr>
        <w:t xml:space="preserve"> </w:t>
      </w:r>
      <w:r>
        <w:t>did</w:t>
      </w:r>
      <w:r>
        <w:rPr>
          <w:spacing w:val="-8"/>
        </w:rPr>
        <w:t xml:space="preserve"> </w:t>
      </w:r>
      <w:r>
        <w:t>in</w:t>
      </w:r>
      <w:r>
        <w:rPr>
          <w:spacing w:val="-9"/>
        </w:rPr>
        <w:t xml:space="preserve"> </w:t>
      </w:r>
      <w:r>
        <w:rPr>
          <w:i/>
        </w:rPr>
        <w:t>Davis</w:t>
      </w:r>
      <w:r>
        <w:rPr>
          <w:i/>
          <w:spacing w:val="-8"/>
        </w:rPr>
        <w:t xml:space="preserve"> </w:t>
      </w:r>
      <w:r>
        <w:t>and</w:t>
      </w:r>
      <w:r>
        <w:rPr>
          <w:spacing w:val="-8"/>
        </w:rPr>
        <w:t xml:space="preserve"> </w:t>
      </w:r>
      <w:proofErr w:type="gramStart"/>
      <w:r>
        <w:rPr>
          <w:i/>
        </w:rPr>
        <w:t>In</w:t>
      </w:r>
      <w:proofErr w:type="gramEnd"/>
      <w:r>
        <w:rPr>
          <w:i/>
          <w:spacing w:val="-9"/>
        </w:rPr>
        <w:t xml:space="preserve"> </w:t>
      </w:r>
      <w:r>
        <w:rPr>
          <w:i/>
        </w:rPr>
        <w:t>re</w:t>
      </w:r>
      <w:r>
        <w:rPr>
          <w:i/>
          <w:spacing w:val="-9"/>
        </w:rPr>
        <w:t xml:space="preserve"> </w:t>
      </w:r>
      <w:proofErr w:type="spellStart"/>
      <w:r>
        <w:rPr>
          <w:i/>
        </w:rPr>
        <w:t>Derrico</w:t>
      </w:r>
      <w:proofErr w:type="spellEnd"/>
      <w:r>
        <w:rPr>
          <w:i/>
          <w:spacing w:val="-9"/>
        </w:rPr>
        <w:t xml:space="preserve"> </w:t>
      </w:r>
      <w:r>
        <w:rPr>
          <w:i/>
        </w:rPr>
        <w:t>G</w:t>
      </w:r>
      <w:r>
        <w:t>.,</w:t>
      </w:r>
      <w:r>
        <w:rPr>
          <w:spacing w:val="-9"/>
        </w:rPr>
        <w:t xml:space="preserve"> </w:t>
      </w:r>
      <w:r>
        <w:rPr>
          <w:i/>
        </w:rPr>
        <w:t>See</w:t>
      </w:r>
      <w:r>
        <w:rPr>
          <w:i/>
          <w:spacing w:val="-9"/>
        </w:rPr>
        <w:t xml:space="preserve"> </w:t>
      </w:r>
      <w:r>
        <w:rPr>
          <w:i/>
        </w:rPr>
        <w:t>e.g.</w:t>
      </w:r>
      <w:r>
        <w:rPr>
          <w:i/>
          <w:spacing w:val="-9"/>
        </w:rPr>
        <w:t xml:space="preserve"> </w:t>
      </w:r>
      <w:proofErr w:type="spellStart"/>
      <w:r>
        <w:rPr>
          <w:i/>
        </w:rPr>
        <w:t>Bestv</w:t>
      </w:r>
      <w:proofErr w:type="spellEnd"/>
      <w:r>
        <w:rPr>
          <w:i/>
        </w:rPr>
        <w:t>. Taylor Mach. Works</w:t>
      </w:r>
      <w:r>
        <w:t>, 179 Ill.2d 367, 410-16 (1997) (striking statute placing a mandatory limit on damages for non-economic injuries in tort cases; this encroached upon long-standing and “</w:t>
      </w:r>
      <w:r w:rsidR="00373E15">
        <w:t xml:space="preserve">fundamental </w:t>
      </w:r>
      <w:r>
        <w:t xml:space="preserve">judicial prerogative of determining whether a jury’s assessment of damages is excessive within the meaning of the law”); </w:t>
      </w:r>
      <w:r>
        <w:rPr>
          <w:i/>
        </w:rPr>
        <w:t xml:space="preserve">id. </w:t>
      </w:r>
      <w:r>
        <w:t xml:space="preserve">at 438-49 (striking same statute for mandating extensive discovery in certain personal injury cases; “[e]valuating the relevance of discovery requests and limiting such requests to prevent abuse or harassment are, we believe, uniquely judicial functions”); </w:t>
      </w:r>
      <w:r>
        <w:rPr>
          <w:i/>
        </w:rPr>
        <w:t>People v. Warren</w:t>
      </w:r>
      <w:r>
        <w:t>, 173 Ill.2d 348, 367-71 (1996) (striking statute prohibiting imposition of a civil contempt finding by a judge presiding over a domestic relations matter following</w:t>
      </w:r>
      <w:r>
        <w:rPr>
          <w:spacing w:val="-6"/>
        </w:rPr>
        <w:t xml:space="preserve"> </w:t>
      </w:r>
      <w:r>
        <w:t>a</w:t>
      </w:r>
      <w:r>
        <w:rPr>
          <w:spacing w:val="-7"/>
        </w:rPr>
        <w:t xml:space="preserve"> </w:t>
      </w:r>
      <w:r>
        <w:t>conviction</w:t>
      </w:r>
      <w:r>
        <w:rPr>
          <w:spacing w:val="-6"/>
        </w:rPr>
        <w:t xml:space="preserve"> </w:t>
      </w:r>
      <w:r>
        <w:t>for</w:t>
      </w:r>
      <w:r>
        <w:rPr>
          <w:spacing w:val="-7"/>
        </w:rPr>
        <w:t xml:space="preserve"> </w:t>
      </w:r>
      <w:r>
        <w:t>unlawful</w:t>
      </w:r>
      <w:r>
        <w:rPr>
          <w:spacing w:val="-6"/>
        </w:rPr>
        <w:t xml:space="preserve"> </w:t>
      </w:r>
      <w:r>
        <w:t>visitation</w:t>
      </w:r>
      <w:r>
        <w:rPr>
          <w:spacing w:val="-6"/>
        </w:rPr>
        <w:t xml:space="preserve"> </w:t>
      </w:r>
      <w:r>
        <w:t>interference;</w:t>
      </w:r>
      <w:r>
        <w:rPr>
          <w:spacing w:val="-6"/>
        </w:rPr>
        <w:t xml:space="preserve"> </w:t>
      </w:r>
      <w:r>
        <w:t>power</w:t>
      </w:r>
      <w:r>
        <w:rPr>
          <w:spacing w:val="-7"/>
        </w:rPr>
        <w:t xml:space="preserve"> </w:t>
      </w:r>
      <w:r>
        <w:t>to</w:t>
      </w:r>
      <w:r>
        <w:rPr>
          <w:spacing w:val="-5"/>
        </w:rPr>
        <w:t xml:space="preserve"> </w:t>
      </w:r>
      <w:r>
        <w:t>hold</w:t>
      </w:r>
      <w:r>
        <w:rPr>
          <w:spacing w:val="-6"/>
        </w:rPr>
        <w:t xml:space="preserve"> </w:t>
      </w:r>
      <w:r>
        <w:t>someone</w:t>
      </w:r>
      <w:r>
        <w:rPr>
          <w:spacing w:val="-7"/>
        </w:rPr>
        <w:t xml:space="preserve"> </w:t>
      </w:r>
      <w:r>
        <w:t>in</w:t>
      </w:r>
      <w:r>
        <w:rPr>
          <w:spacing w:val="-6"/>
        </w:rPr>
        <w:t xml:space="preserve"> </w:t>
      </w:r>
      <w:r>
        <w:t>contempt</w:t>
      </w:r>
      <w:r>
        <w:rPr>
          <w:spacing w:val="-6"/>
        </w:rPr>
        <w:t xml:space="preserve"> </w:t>
      </w:r>
      <w:r>
        <w:t xml:space="preserve">of court “inheres in the judicial branch of government” and “legislature may not restrict its use”); </w:t>
      </w:r>
      <w:proofErr w:type="spellStart"/>
      <w:r>
        <w:rPr>
          <w:i/>
        </w:rPr>
        <w:t>Murneigh</w:t>
      </w:r>
      <w:proofErr w:type="spellEnd"/>
      <w:r>
        <w:rPr>
          <w:i/>
        </w:rPr>
        <w:t xml:space="preserve"> v. Gainer</w:t>
      </w:r>
      <w:r>
        <w:t>, 177 Ill.2d 287, 301-07 (1997) (striking statutes requiring Illinois courts to issue orders for collection of blood from certain convicted sex offenders and to enforce them through</w:t>
      </w:r>
      <w:r>
        <w:rPr>
          <w:spacing w:val="-12"/>
        </w:rPr>
        <w:t xml:space="preserve"> </w:t>
      </w:r>
      <w:r>
        <w:t>contempt</w:t>
      </w:r>
      <w:r>
        <w:rPr>
          <w:spacing w:val="-12"/>
        </w:rPr>
        <w:t xml:space="preserve"> </w:t>
      </w:r>
      <w:r>
        <w:t>power;</w:t>
      </w:r>
      <w:r>
        <w:rPr>
          <w:spacing w:val="-9"/>
        </w:rPr>
        <w:t xml:space="preserve"> </w:t>
      </w:r>
      <w:r>
        <w:t>“legislatively</w:t>
      </w:r>
      <w:r>
        <w:rPr>
          <w:spacing w:val="-11"/>
        </w:rPr>
        <w:t xml:space="preserve"> </w:t>
      </w:r>
      <w:r>
        <w:t>prescribed</w:t>
      </w:r>
      <w:r>
        <w:rPr>
          <w:spacing w:val="-7"/>
        </w:rPr>
        <w:t xml:space="preserve"> </w:t>
      </w:r>
      <w:r>
        <w:t>contempt</w:t>
      </w:r>
      <w:r>
        <w:rPr>
          <w:spacing w:val="-12"/>
        </w:rPr>
        <w:t xml:space="preserve"> </w:t>
      </w:r>
      <w:r>
        <w:t>sanction</w:t>
      </w:r>
      <w:r>
        <w:rPr>
          <w:spacing w:val="-12"/>
        </w:rPr>
        <w:t xml:space="preserve"> </w:t>
      </w:r>
      <w:r>
        <w:t>was</w:t>
      </w:r>
      <w:r>
        <w:rPr>
          <w:spacing w:val="-8"/>
        </w:rPr>
        <w:t xml:space="preserve"> </w:t>
      </w:r>
      <w:r>
        <w:t>not</w:t>
      </w:r>
      <w:r>
        <w:rPr>
          <w:spacing w:val="-12"/>
        </w:rPr>
        <w:t xml:space="preserve"> </w:t>
      </w:r>
      <w:r>
        <w:t>consistent</w:t>
      </w:r>
      <w:r>
        <w:rPr>
          <w:spacing w:val="-12"/>
        </w:rPr>
        <w:t xml:space="preserve"> </w:t>
      </w:r>
      <w:r>
        <w:t>with</w:t>
      </w:r>
      <w:r>
        <w:rPr>
          <w:spacing w:val="-12"/>
        </w:rPr>
        <w:t xml:space="preserve"> </w:t>
      </w:r>
      <w:r>
        <w:t xml:space="preserve">the exercise of the court’s traditional and inherent power”); </w:t>
      </w:r>
      <w:r>
        <w:rPr>
          <w:i/>
        </w:rPr>
        <w:t>People v. Joseph</w:t>
      </w:r>
      <w:r>
        <w:t>, 113 Ill.2d 36, 41-45 (1986) (striking the statute requiring that post-conviction petitions be assigned to a judge other than who presided over defendant’s trial as this “encroached upon a fundamental[] judicial prerogative”; legislature lacks “power to specify how the judicial power shall be exercised under a</w:t>
      </w:r>
      <w:r>
        <w:rPr>
          <w:spacing w:val="-13"/>
        </w:rPr>
        <w:t xml:space="preserve"> </w:t>
      </w:r>
      <w:r>
        <w:t>given</w:t>
      </w:r>
      <w:r>
        <w:rPr>
          <w:spacing w:val="-11"/>
        </w:rPr>
        <w:t xml:space="preserve"> </w:t>
      </w:r>
      <w:r>
        <w:t>circumstance”</w:t>
      </w:r>
      <w:r>
        <w:rPr>
          <w:spacing w:val="-12"/>
        </w:rPr>
        <w:t xml:space="preserve"> </w:t>
      </w:r>
      <w:r>
        <w:t>and</w:t>
      </w:r>
      <w:r>
        <w:rPr>
          <w:spacing w:val="-11"/>
        </w:rPr>
        <w:t xml:space="preserve"> </w:t>
      </w:r>
      <w:r>
        <w:t>is</w:t>
      </w:r>
      <w:r>
        <w:rPr>
          <w:spacing w:val="-12"/>
        </w:rPr>
        <w:t xml:space="preserve"> </w:t>
      </w:r>
      <w:r>
        <w:t>”prohibited</w:t>
      </w:r>
      <w:r>
        <w:rPr>
          <w:spacing w:val="-11"/>
        </w:rPr>
        <w:t xml:space="preserve"> </w:t>
      </w:r>
      <w:r>
        <w:t>from</w:t>
      </w:r>
      <w:r>
        <w:rPr>
          <w:spacing w:val="-11"/>
        </w:rPr>
        <w:t xml:space="preserve"> </w:t>
      </w:r>
      <w:r>
        <w:t>limiting</w:t>
      </w:r>
      <w:r>
        <w:rPr>
          <w:spacing w:val="-11"/>
        </w:rPr>
        <w:t xml:space="preserve"> </w:t>
      </w:r>
      <w:r>
        <w:t>or</w:t>
      </w:r>
      <w:r>
        <w:rPr>
          <w:spacing w:val="-13"/>
        </w:rPr>
        <w:t xml:space="preserve"> </w:t>
      </w:r>
      <w:r>
        <w:t>handicapping</w:t>
      </w:r>
      <w:r>
        <w:rPr>
          <w:spacing w:val="-11"/>
        </w:rPr>
        <w:t xml:space="preserve"> </w:t>
      </w:r>
      <w:r>
        <w:t>a</w:t>
      </w:r>
      <w:r>
        <w:rPr>
          <w:spacing w:val="-12"/>
        </w:rPr>
        <w:t xml:space="preserve"> </w:t>
      </w:r>
      <w:r>
        <w:t>judge</w:t>
      </w:r>
      <w:r>
        <w:rPr>
          <w:spacing w:val="-12"/>
        </w:rPr>
        <w:t xml:space="preserve"> </w:t>
      </w:r>
      <w:r>
        <w:t>in</w:t>
      </w:r>
      <w:r>
        <w:rPr>
          <w:spacing w:val="-12"/>
        </w:rPr>
        <w:t xml:space="preserve"> </w:t>
      </w:r>
      <w:r>
        <w:t>the</w:t>
      </w:r>
      <w:r>
        <w:rPr>
          <w:spacing w:val="-12"/>
        </w:rPr>
        <w:t xml:space="preserve"> </w:t>
      </w:r>
      <w:r>
        <w:t>performance of his</w:t>
      </w:r>
      <w:r>
        <w:rPr>
          <w:spacing w:val="-2"/>
        </w:rPr>
        <w:t xml:space="preserve"> </w:t>
      </w:r>
      <w:r>
        <w:t>duties”).</w:t>
      </w:r>
    </w:p>
    <w:p w14:paraId="6E5B4CC1" w14:textId="2A972C32" w:rsidR="00D14303" w:rsidRPr="00D14303" w:rsidRDefault="00D14303" w:rsidP="00D14303">
      <w:pPr>
        <w:spacing w:before="1" w:line="480" w:lineRule="auto"/>
        <w:ind w:left="120" w:right="115" w:firstLine="360"/>
        <w:jc w:val="both"/>
        <w:rPr>
          <w:sz w:val="24"/>
          <w:szCs w:val="24"/>
          <w:lang w:bidi="ar-SA"/>
        </w:rPr>
      </w:pPr>
      <w:r w:rsidRPr="00D14303">
        <w:rPr>
          <w:sz w:val="24"/>
          <w:szCs w:val="24"/>
          <w:lang w:bidi="ar-SA"/>
        </w:rPr>
        <w:lastRenderedPageBreak/>
        <w:t xml:space="preserve">The court therefore finds, for the reasons stated above, </w:t>
      </w:r>
      <w:r w:rsidR="001904DC" w:rsidRPr="00D14303">
        <w:rPr>
          <w:sz w:val="24"/>
          <w:szCs w:val="24"/>
          <w:lang w:bidi="ar-SA"/>
        </w:rPr>
        <w:t>that P.A.</w:t>
      </w:r>
      <w:r w:rsidRPr="00D14303">
        <w:rPr>
          <w:sz w:val="24"/>
          <w:szCs w:val="24"/>
          <w:lang w:bidi="ar-SA"/>
        </w:rPr>
        <w:t xml:space="preserve"> 101-652 and 102-1104, </w:t>
      </w:r>
      <w:r w:rsidR="00E82F12">
        <w:rPr>
          <w:sz w:val="24"/>
          <w:szCs w:val="24"/>
          <w:lang w:bidi="ar-SA"/>
        </w:rPr>
        <w:t xml:space="preserve">are found to be facially </w:t>
      </w:r>
      <w:r w:rsidR="001904DC">
        <w:rPr>
          <w:sz w:val="24"/>
          <w:szCs w:val="24"/>
          <w:lang w:bidi="ar-SA"/>
        </w:rPr>
        <w:t>unconstitutional</w:t>
      </w:r>
      <w:r w:rsidR="00D82DBF">
        <w:rPr>
          <w:sz w:val="24"/>
          <w:szCs w:val="24"/>
          <w:lang w:bidi="ar-SA"/>
        </w:rPr>
        <w:t>.</w:t>
      </w:r>
      <w:r w:rsidR="00E82F12">
        <w:rPr>
          <w:sz w:val="24"/>
          <w:szCs w:val="24"/>
          <w:lang w:bidi="ar-SA"/>
        </w:rPr>
        <w:t xml:space="preserve"> The court finds </w:t>
      </w:r>
      <w:r w:rsidR="001904DC">
        <w:rPr>
          <w:sz w:val="24"/>
          <w:szCs w:val="24"/>
          <w:lang w:bidi="ar-SA"/>
        </w:rPr>
        <w:t xml:space="preserve">under the Act, </w:t>
      </w:r>
      <w:r w:rsidR="00E82F12">
        <w:rPr>
          <w:sz w:val="24"/>
          <w:szCs w:val="24"/>
          <w:lang w:bidi="ar-SA"/>
        </w:rPr>
        <w:t xml:space="preserve">that “persons are no longer bailable with sufficient sureties” </w:t>
      </w:r>
      <w:r w:rsidR="001904DC">
        <w:rPr>
          <w:sz w:val="24"/>
          <w:szCs w:val="24"/>
          <w:lang w:bidi="ar-SA"/>
        </w:rPr>
        <w:t>pursuant to the pretrial release provisions of the Act because ‘sufficient sureties</w:t>
      </w:r>
      <w:r w:rsidR="00725232">
        <w:rPr>
          <w:sz w:val="24"/>
          <w:szCs w:val="24"/>
          <w:lang w:bidi="ar-SA"/>
        </w:rPr>
        <w:t>’</w:t>
      </w:r>
      <w:r w:rsidR="001904DC">
        <w:rPr>
          <w:sz w:val="24"/>
          <w:szCs w:val="24"/>
          <w:lang w:bidi="ar-SA"/>
        </w:rPr>
        <w:t xml:space="preserve"> </w:t>
      </w:r>
      <w:r w:rsidR="008629ED">
        <w:rPr>
          <w:sz w:val="24"/>
          <w:szCs w:val="24"/>
          <w:lang w:bidi="ar-SA"/>
        </w:rPr>
        <w:t>does</w:t>
      </w:r>
      <w:r w:rsidR="001904DC">
        <w:rPr>
          <w:sz w:val="24"/>
          <w:szCs w:val="24"/>
          <w:lang w:bidi="ar-SA"/>
        </w:rPr>
        <w:t xml:space="preserve"> involve monetary bail as one of the conditions of bail which is abolished with the Act.</w:t>
      </w:r>
      <w:r w:rsidR="00E82F12">
        <w:rPr>
          <w:sz w:val="24"/>
          <w:szCs w:val="24"/>
          <w:lang w:bidi="ar-SA"/>
        </w:rPr>
        <w:t xml:space="preserve"> </w:t>
      </w:r>
      <w:r w:rsidR="001904DC">
        <w:rPr>
          <w:sz w:val="24"/>
          <w:szCs w:val="24"/>
          <w:lang w:bidi="ar-SA"/>
        </w:rPr>
        <w:t xml:space="preserve">See </w:t>
      </w:r>
      <w:r w:rsidR="00E82F12">
        <w:rPr>
          <w:sz w:val="24"/>
          <w:szCs w:val="24"/>
          <w:lang w:bidi="ar-SA"/>
        </w:rPr>
        <w:t>Article I, Sec</w:t>
      </w:r>
      <w:r w:rsidR="008629ED">
        <w:rPr>
          <w:sz w:val="24"/>
          <w:szCs w:val="24"/>
          <w:lang w:bidi="ar-SA"/>
        </w:rPr>
        <w:t>.</w:t>
      </w:r>
      <w:r w:rsidR="00E82F12">
        <w:rPr>
          <w:sz w:val="24"/>
          <w:szCs w:val="24"/>
          <w:lang w:bidi="ar-SA"/>
        </w:rPr>
        <w:t xml:space="preserve"> 9 of the Illinois Constitution. </w:t>
      </w:r>
      <w:r w:rsidR="001904DC">
        <w:rPr>
          <w:sz w:val="24"/>
          <w:szCs w:val="24"/>
          <w:lang w:bidi="ar-SA"/>
        </w:rPr>
        <w:t>T</w:t>
      </w:r>
      <w:r w:rsidR="00E82F12">
        <w:rPr>
          <w:sz w:val="24"/>
          <w:szCs w:val="24"/>
          <w:lang w:bidi="ar-SA"/>
        </w:rPr>
        <w:t>he</w:t>
      </w:r>
      <w:r w:rsidR="001904DC">
        <w:rPr>
          <w:sz w:val="24"/>
          <w:szCs w:val="24"/>
          <w:lang w:bidi="ar-SA"/>
        </w:rPr>
        <w:t xml:space="preserve"> </w:t>
      </w:r>
      <w:r w:rsidR="00725232">
        <w:rPr>
          <w:sz w:val="24"/>
          <w:szCs w:val="24"/>
          <w:lang w:bidi="ar-SA"/>
        </w:rPr>
        <w:t xml:space="preserve">court also finds with regard to the Separation of Powers challenge, that the passage of the Act also violates </w:t>
      </w:r>
      <w:r w:rsidRPr="00D14303">
        <w:rPr>
          <w:sz w:val="24"/>
          <w:szCs w:val="24"/>
          <w:lang w:bidi="ar-SA"/>
        </w:rPr>
        <w:t>the separation of powers clause of the Illinois Constitution found at Article II, Sec. 1. Summary judgment is entered in favor of plaintiffs and against defendants as to Count</w:t>
      </w:r>
      <w:r w:rsidR="00725232">
        <w:rPr>
          <w:sz w:val="24"/>
          <w:szCs w:val="24"/>
          <w:lang w:bidi="ar-SA"/>
        </w:rPr>
        <w:t xml:space="preserve">s III and </w:t>
      </w:r>
      <w:r w:rsidRPr="00D14303">
        <w:rPr>
          <w:sz w:val="24"/>
          <w:szCs w:val="24"/>
          <w:lang w:bidi="ar-SA"/>
        </w:rPr>
        <w:t>V</w:t>
      </w:r>
      <w:r w:rsidR="00725232">
        <w:rPr>
          <w:sz w:val="24"/>
          <w:szCs w:val="24"/>
          <w:lang w:bidi="ar-SA"/>
        </w:rPr>
        <w:t xml:space="preserve"> only as they relate to the pretrial provisions of the Act</w:t>
      </w:r>
      <w:r w:rsidRPr="00D14303">
        <w:rPr>
          <w:sz w:val="24"/>
          <w:szCs w:val="24"/>
          <w:lang w:bidi="ar-SA"/>
        </w:rPr>
        <w:t xml:space="preserve">. </w:t>
      </w:r>
    </w:p>
    <w:p w14:paraId="78A71991" w14:textId="25849E3C" w:rsidR="00DA7C17" w:rsidRPr="00DA7C17" w:rsidRDefault="00DA7C17" w:rsidP="00DA7C17">
      <w:pPr>
        <w:rPr>
          <w:color w:val="3D3D3D"/>
          <w:sz w:val="24"/>
          <w:szCs w:val="24"/>
          <w:shd w:val="clear" w:color="auto" w:fill="FFFFFF"/>
        </w:rPr>
      </w:pPr>
    </w:p>
    <w:p w14:paraId="428EDB93" w14:textId="73F507C0" w:rsidR="00437379" w:rsidRDefault="00437379">
      <w:pPr>
        <w:rPr>
          <w:b/>
          <w:sz w:val="24"/>
          <w:szCs w:val="24"/>
          <w:u w:val="single"/>
        </w:rPr>
      </w:pPr>
      <w:r w:rsidRPr="00DA7C17">
        <w:rPr>
          <w:sz w:val="24"/>
          <w:szCs w:val="24"/>
        </w:rPr>
        <w:tab/>
      </w:r>
      <w:r w:rsidRPr="00DA7C17">
        <w:rPr>
          <w:sz w:val="24"/>
          <w:szCs w:val="24"/>
        </w:rPr>
        <w:tab/>
      </w:r>
      <w:r w:rsidRPr="00DA7C17">
        <w:rPr>
          <w:sz w:val="24"/>
          <w:szCs w:val="24"/>
        </w:rPr>
        <w:tab/>
      </w:r>
      <w:r w:rsidRPr="00DA7C17">
        <w:rPr>
          <w:sz w:val="24"/>
          <w:szCs w:val="24"/>
        </w:rPr>
        <w:tab/>
      </w:r>
      <w:r w:rsidRPr="00DA7C17">
        <w:rPr>
          <w:sz w:val="24"/>
          <w:szCs w:val="24"/>
        </w:rPr>
        <w:tab/>
      </w:r>
      <w:r w:rsidRPr="00DA7C17">
        <w:rPr>
          <w:b/>
          <w:sz w:val="24"/>
          <w:szCs w:val="24"/>
          <w:u w:val="single"/>
        </w:rPr>
        <w:t>COUNT VI</w:t>
      </w:r>
    </w:p>
    <w:p w14:paraId="1A373382" w14:textId="77777777" w:rsidR="00ED3BF9" w:rsidRPr="00DA7C17" w:rsidRDefault="00ED3BF9">
      <w:pPr>
        <w:rPr>
          <w:b/>
          <w:sz w:val="24"/>
          <w:szCs w:val="24"/>
          <w:u w:val="single"/>
        </w:rPr>
      </w:pPr>
    </w:p>
    <w:p w14:paraId="06022477" w14:textId="77777777" w:rsidR="00ED3BF9" w:rsidRDefault="00ED3BF9" w:rsidP="00437379">
      <w:pPr>
        <w:rPr>
          <w:sz w:val="24"/>
          <w:szCs w:val="24"/>
        </w:rPr>
      </w:pPr>
      <w:r>
        <w:rPr>
          <w:sz w:val="24"/>
          <w:szCs w:val="24"/>
        </w:rPr>
        <w:tab/>
      </w:r>
      <w:r w:rsidR="00437379" w:rsidRPr="00DA7C17">
        <w:rPr>
          <w:sz w:val="24"/>
          <w:szCs w:val="24"/>
        </w:rPr>
        <w:t>Plaintiffs allege</w:t>
      </w:r>
      <w:r w:rsidR="226EA3A8" w:rsidRPr="00DA7C17">
        <w:rPr>
          <w:sz w:val="24"/>
          <w:szCs w:val="24"/>
        </w:rPr>
        <w:t xml:space="preserve"> in</w:t>
      </w:r>
      <w:r w:rsidR="00437379" w:rsidRPr="00DA7C17">
        <w:rPr>
          <w:sz w:val="24"/>
          <w:szCs w:val="24"/>
        </w:rPr>
        <w:t xml:space="preserve"> Count VI of their complaint and motion for summary </w:t>
      </w:r>
    </w:p>
    <w:p w14:paraId="24220F67" w14:textId="77777777" w:rsidR="00ED3BF9" w:rsidRDefault="00ED3BF9" w:rsidP="00437379">
      <w:pPr>
        <w:rPr>
          <w:sz w:val="24"/>
          <w:szCs w:val="24"/>
        </w:rPr>
      </w:pPr>
    </w:p>
    <w:p w14:paraId="7CFAA093" w14:textId="77777777" w:rsidR="00ED3BF9" w:rsidRDefault="00437379" w:rsidP="29F24C42">
      <w:pPr>
        <w:rPr>
          <w:sz w:val="24"/>
          <w:szCs w:val="24"/>
        </w:rPr>
      </w:pPr>
      <w:r w:rsidRPr="00DA7C17">
        <w:rPr>
          <w:sz w:val="24"/>
          <w:szCs w:val="24"/>
        </w:rPr>
        <w:t xml:space="preserve">judgment, that the manner in which the </w:t>
      </w:r>
      <w:r w:rsidR="28D53A0C" w:rsidRPr="00DA7C17">
        <w:rPr>
          <w:sz w:val="24"/>
          <w:szCs w:val="24"/>
        </w:rPr>
        <w:t>A</w:t>
      </w:r>
      <w:r w:rsidRPr="00DA7C17">
        <w:rPr>
          <w:sz w:val="24"/>
          <w:szCs w:val="24"/>
        </w:rPr>
        <w:t xml:space="preserve">ct was passed, violates </w:t>
      </w:r>
      <w:r w:rsidR="54BFFDA6" w:rsidRPr="00DA7C17">
        <w:rPr>
          <w:sz w:val="24"/>
          <w:szCs w:val="24"/>
        </w:rPr>
        <w:t>A</w:t>
      </w:r>
      <w:r w:rsidRPr="00DA7C17">
        <w:rPr>
          <w:sz w:val="24"/>
          <w:szCs w:val="24"/>
        </w:rPr>
        <w:t xml:space="preserve">rticle </w:t>
      </w:r>
      <w:r w:rsidR="36C7F7E1" w:rsidRPr="00DA7C17">
        <w:rPr>
          <w:sz w:val="24"/>
          <w:szCs w:val="24"/>
        </w:rPr>
        <w:t>IV</w:t>
      </w:r>
      <w:r w:rsidRPr="00DA7C17">
        <w:rPr>
          <w:sz w:val="24"/>
          <w:szCs w:val="24"/>
        </w:rPr>
        <w:t xml:space="preserve"> </w:t>
      </w:r>
      <w:r w:rsidR="114478A6" w:rsidRPr="00DA7C17">
        <w:rPr>
          <w:sz w:val="24"/>
          <w:szCs w:val="24"/>
        </w:rPr>
        <w:t>S</w:t>
      </w:r>
      <w:r w:rsidRPr="00DA7C17">
        <w:rPr>
          <w:sz w:val="24"/>
          <w:szCs w:val="24"/>
        </w:rPr>
        <w:t>ection</w:t>
      </w:r>
      <w:r w:rsidR="46B308D6" w:rsidRPr="00DA7C17">
        <w:rPr>
          <w:sz w:val="24"/>
          <w:szCs w:val="24"/>
        </w:rPr>
        <w:t xml:space="preserve"> </w:t>
      </w:r>
      <w:r w:rsidRPr="00DA7C17">
        <w:rPr>
          <w:sz w:val="24"/>
          <w:szCs w:val="24"/>
        </w:rPr>
        <w:t>8</w:t>
      </w:r>
      <w:r w:rsidR="2A2642EC" w:rsidRPr="00DA7C17">
        <w:rPr>
          <w:sz w:val="24"/>
          <w:szCs w:val="24"/>
        </w:rPr>
        <w:t xml:space="preserve">(d) </w:t>
      </w:r>
    </w:p>
    <w:p w14:paraId="2F59DEE4" w14:textId="77777777" w:rsidR="00ED3BF9" w:rsidRDefault="00ED3BF9" w:rsidP="29F24C42">
      <w:pPr>
        <w:rPr>
          <w:sz w:val="24"/>
          <w:szCs w:val="24"/>
        </w:rPr>
      </w:pPr>
    </w:p>
    <w:p w14:paraId="3ED69F51" w14:textId="342C33CB" w:rsidR="00437379" w:rsidRPr="00DA7C17" w:rsidRDefault="2A2642EC" w:rsidP="29F24C42">
      <w:pPr>
        <w:rPr>
          <w:sz w:val="24"/>
          <w:szCs w:val="24"/>
        </w:rPr>
      </w:pPr>
      <w:r w:rsidRPr="00DA7C17">
        <w:rPr>
          <w:sz w:val="24"/>
          <w:szCs w:val="24"/>
        </w:rPr>
        <w:t>of</w:t>
      </w:r>
      <w:r w:rsidR="00437379" w:rsidRPr="00DA7C17">
        <w:rPr>
          <w:sz w:val="24"/>
          <w:szCs w:val="24"/>
        </w:rPr>
        <w:t xml:space="preserve"> the</w:t>
      </w:r>
      <w:r w:rsidR="00ED3BF9">
        <w:rPr>
          <w:sz w:val="24"/>
          <w:szCs w:val="24"/>
        </w:rPr>
        <w:t xml:space="preserve"> </w:t>
      </w:r>
      <w:r w:rsidR="00437379" w:rsidRPr="00DA7C17">
        <w:rPr>
          <w:sz w:val="24"/>
          <w:szCs w:val="24"/>
        </w:rPr>
        <w:t xml:space="preserve">Illinois </w:t>
      </w:r>
      <w:r w:rsidR="7B40DCDA" w:rsidRPr="00DA7C17">
        <w:rPr>
          <w:sz w:val="24"/>
          <w:szCs w:val="24"/>
        </w:rPr>
        <w:t>C</w:t>
      </w:r>
      <w:r w:rsidR="00437379" w:rsidRPr="00DA7C17">
        <w:rPr>
          <w:sz w:val="24"/>
          <w:szCs w:val="24"/>
        </w:rPr>
        <w:t xml:space="preserve">onstitution, which requires that bills must be read by title on three </w:t>
      </w:r>
    </w:p>
    <w:p w14:paraId="03EFCA41" w14:textId="77777777" w:rsidR="00437379" w:rsidRPr="00DA7C17" w:rsidRDefault="00437379" w:rsidP="00437379">
      <w:pPr>
        <w:rPr>
          <w:sz w:val="24"/>
          <w:szCs w:val="24"/>
        </w:rPr>
      </w:pPr>
    </w:p>
    <w:p w14:paraId="293A1AB4" w14:textId="33323C37" w:rsidR="00437379" w:rsidRPr="00DA7C17" w:rsidRDefault="00437379" w:rsidP="29F24C42">
      <w:pPr>
        <w:rPr>
          <w:sz w:val="24"/>
          <w:szCs w:val="24"/>
        </w:rPr>
      </w:pPr>
      <w:r w:rsidRPr="00DA7C17">
        <w:rPr>
          <w:sz w:val="24"/>
          <w:szCs w:val="24"/>
        </w:rPr>
        <w:t>different days in each house</w:t>
      </w:r>
      <w:r w:rsidR="611388D9" w:rsidRPr="00DA7C17">
        <w:rPr>
          <w:sz w:val="24"/>
          <w:szCs w:val="24"/>
        </w:rPr>
        <w:t>. T</w:t>
      </w:r>
      <w:r w:rsidRPr="00DA7C17">
        <w:rPr>
          <w:sz w:val="24"/>
          <w:szCs w:val="24"/>
        </w:rPr>
        <w:t xml:space="preserve">he three readings requirement and </w:t>
      </w:r>
      <w:r w:rsidR="20BCEDC9" w:rsidRPr="00DA7C17">
        <w:rPr>
          <w:sz w:val="24"/>
          <w:szCs w:val="24"/>
        </w:rPr>
        <w:t>A</w:t>
      </w:r>
      <w:r w:rsidRPr="00DA7C17">
        <w:rPr>
          <w:sz w:val="24"/>
          <w:szCs w:val="24"/>
        </w:rPr>
        <w:t xml:space="preserve">rticle </w:t>
      </w:r>
      <w:r w:rsidR="0C306828" w:rsidRPr="00DA7C17">
        <w:rPr>
          <w:sz w:val="24"/>
          <w:szCs w:val="24"/>
        </w:rPr>
        <w:t>IV</w:t>
      </w:r>
      <w:r w:rsidRPr="00DA7C17">
        <w:rPr>
          <w:sz w:val="24"/>
          <w:szCs w:val="24"/>
        </w:rPr>
        <w:t xml:space="preserve"> </w:t>
      </w:r>
      <w:r w:rsidR="433FE27F" w:rsidRPr="00DA7C17">
        <w:rPr>
          <w:sz w:val="24"/>
          <w:szCs w:val="24"/>
        </w:rPr>
        <w:t>S</w:t>
      </w:r>
      <w:r w:rsidRPr="00DA7C17">
        <w:rPr>
          <w:sz w:val="24"/>
          <w:szCs w:val="24"/>
        </w:rPr>
        <w:t>ection</w:t>
      </w:r>
    </w:p>
    <w:p w14:paraId="7E41B3C3" w14:textId="5B19E6E1" w:rsidR="00437379" w:rsidRPr="00DA7C17" w:rsidRDefault="00437379" w:rsidP="29F24C42">
      <w:pPr>
        <w:rPr>
          <w:sz w:val="24"/>
          <w:szCs w:val="24"/>
        </w:rPr>
      </w:pPr>
    </w:p>
    <w:p w14:paraId="2289225E" w14:textId="1ECBCBB0" w:rsidR="00437379" w:rsidRPr="00DA7C17" w:rsidRDefault="00437379" w:rsidP="29F24C42">
      <w:pPr>
        <w:rPr>
          <w:sz w:val="24"/>
          <w:szCs w:val="24"/>
        </w:rPr>
      </w:pPr>
      <w:r w:rsidRPr="00DA7C17">
        <w:rPr>
          <w:sz w:val="24"/>
          <w:szCs w:val="24"/>
        </w:rPr>
        <w:t>8</w:t>
      </w:r>
      <w:r w:rsidR="677A1F3D" w:rsidRPr="00DA7C17">
        <w:rPr>
          <w:sz w:val="24"/>
          <w:szCs w:val="24"/>
        </w:rPr>
        <w:t>(d)</w:t>
      </w:r>
      <w:r w:rsidR="00ED3BF9">
        <w:rPr>
          <w:sz w:val="24"/>
          <w:szCs w:val="24"/>
        </w:rPr>
        <w:t xml:space="preserve"> </w:t>
      </w:r>
      <w:r w:rsidRPr="00DA7C17">
        <w:rPr>
          <w:sz w:val="24"/>
          <w:szCs w:val="24"/>
        </w:rPr>
        <w:t>is a procedural requirement intended to ensure legislators have adequate notice</w:t>
      </w:r>
    </w:p>
    <w:p w14:paraId="075684FF" w14:textId="61DCBAEE" w:rsidR="00437379" w:rsidRPr="00DA7C17" w:rsidRDefault="00437379" w:rsidP="29F24C42">
      <w:pPr>
        <w:rPr>
          <w:sz w:val="24"/>
          <w:szCs w:val="24"/>
        </w:rPr>
      </w:pPr>
    </w:p>
    <w:p w14:paraId="35F7AC15" w14:textId="3A5CB9D2" w:rsidR="00437379" w:rsidRPr="00DA7C17" w:rsidRDefault="00437379" w:rsidP="00437379">
      <w:pPr>
        <w:rPr>
          <w:sz w:val="24"/>
          <w:szCs w:val="24"/>
        </w:rPr>
      </w:pPr>
      <w:r w:rsidRPr="00DA7C17">
        <w:rPr>
          <w:sz w:val="24"/>
          <w:szCs w:val="24"/>
        </w:rPr>
        <w:t>of</w:t>
      </w:r>
      <w:r w:rsidR="4BB8CAC5" w:rsidRPr="00DA7C17">
        <w:rPr>
          <w:sz w:val="24"/>
          <w:szCs w:val="24"/>
        </w:rPr>
        <w:t xml:space="preserve"> </w:t>
      </w:r>
      <w:r w:rsidRPr="00DA7C17">
        <w:rPr>
          <w:sz w:val="24"/>
          <w:szCs w:val="24"/>
        </w:rPr>
        <w:t>pending legislation</w:t>
      </w:r>
      <w:r w:rsidR="4CC97114" w:rsidRPr="00DA7C17">
        <w:rPr>
          <w:sz w:val="24"/>
          <w:szCs w:val="24"/>
        </w:rPr>
        <w:t>,</w:t>
      </w:r>
      <w:r w:rsidRPr="00DA7C17">
        <w:rPr>
          <w:sz w:val="24"/>
          <w:szCs w:val="24"/>
        </w:rPr>
        <w:t xml:space="preserve"> </w:t>
      </w:r>
      <w:proofErr w:type="spellStart"/>
      <w:r w:rsidRPr="00DA7C17">
        <w:rPr>
          <w:i/>
          <w:iCs/>
          <w:sz w:val="24"/>
          <w:szCs w:val="24"/>
        </w:rPr>
        <w:t>Ga</w:t>
      </w:r>
      <w:r w:rsidR="6DE0B5A1" w:rsidRPr="00DA7C17">
        <w:rPr>
          <w:i/>
          <w:iCs/>
          <w:sz w:val="24"/>
          <w:szCs w:val="24"/>
        </w:rPr>
        <w:t>j</w:t>
      </w:r>
      <w:r w:rsidR="3A19E00A" w:rsidRPr="00DA7C17">
        <w:rPr>
          <w:i/>
          <w:iCs/>
          <w:sz w:val="24"/>
          <w:szCs w:val="24"/>
        </w:rPr>
        <w:t>a’s</w:t>
      </w:r>
      <w:proofErr w:type="spellEnd"/>
      <w:r w:rsidRPr="00DA7C17">
        <w:rPr>
          <w:i/>
          <w:iCs/>
          <w:sz w:val="24"/>
          <w:szCs w:val="24"/>
        </w:rPr>
        <w:t xml:space="preserve"> </w:t>
      </w:r>
      <w:r w:rsidR="76B4A7C1" w:rsidRPr="00DA7C17">
        <w:rPr>
          <w:i/>
          <w:iCs/>
          <w:sz w:val="24"/>
          <w:szCs w:val="24"/>
        </w:rPr>
        <w:t>C</w:t>
      </w:r>
      <w:r w:rsidRPr="00DA7C17">
        <w:rPr>
          <w:i/>
          <w:iCs/>
          <w:sz w:val="24"/>
          <w:szCs w:val="24"/>
        </w:rPr>
        <w:t xml:space="preserve">afé v </w:t>
      </w:r>
      <w:r w:rsidR="598939F4" w:rsidRPr="00DA7C17">
        <w:rPr>
          <w:i/>
          <w:iCs/>
          <w:sz w:val="24"/>
          <w:szCs w:val="24"/>
        </w:rPr>
        <w:t>M</w:t>
      </w:r>
      <w:r w:rsidRPr="00DA7C17">
        <w:rPr>
          <w:i/>
          <w:iCs/>
          <w:sz w:val="24"/>
          <w:szCs w:val="24"/>
        </w:rPr>
        <w:t>etro</w:t>
      </w:r>
      <w:r w:rsidR="0FA067FF" w:rsidRPr="00DA7C17">
        <w:rPr>
          <w:i/>
          <w:iCs/>
          <w:sz w:val="24"/>
          <w:szCs w:val="24"/>
        </w:rPr>
        <w:t>.</w:t>
      </w:r>
      <w:r w:rsidRPr="00DA7C17">
        <w:rPr>
          <w:i/>
          <w:iCs/>
          <w:sz w:val="24"/>
          <w:szCs w:val="24"/>
        </w:rPr>
        <w:t xml:space="preserve"> </w:t>
      </w:r>
      <w:r w:rsidR="77F06CA7" w:rsidRPr="00DA7C17">
        <w:rPr>
          <w:i/>
          <w:iCs/>
          <w:sz w:val="24"/>
          <w:szCs w:val="24"/>
        </w:rPr>
        <w:t>P</w:t>
      </w:r>
      <w:r w:rsidRPr="00DA7C17">
        <w:rPr>
          <w:i/>
          <w:iCs/>
          <w:sz w:val="24"/>
          <w:szCs w:val="24"/>
        </w:rPr>
        <w:t xml:space="preserve">ier </w:t>
      </w:r>
      <w:r w:rsidR="1596BA09" w:rsidRPr="00DA7C17">
        <w:rPr>
          <w:i/>
          <w:iCs/>
          <w:sz w:val="24"/>
          <w:szCs w:val="24"/>
        </w:rPr>
        <w:t>&amp;</w:t>
      </w:r>
      <w:r w:rsidRPr="00DA7C17">
        <w:rPr>
          <w:i/>
          <w:iCs/>
          <w:sz w:val="24"/>
          <w:szCs w:val="24"/>
        </w:rPr>
        <w:t xml:space="preserve"> </w:t>
      </w:r>
      <w:r w:rsidR="73536E28" w:rsidRPr="00DA7C17">
        <w:rPr>
          <w:i/>
          <w:iCs/>
          <w:sz w:val="24"/>
          <w:szCs w:val="24"/>
        </w:rPr>
        <w:t>E</w:t>
      </w:r>
      <w:r w:rsidRPr="00DA7C17">
        <w:rPr>
          <w:i/>
          <w:iCs/>
          <w:sz w:val="24"/>
          <w:szCs w:val="24"/>
        </w:rPr>
        <w:t xml:space="preserve">xposition </w:t>
      </w:r>
      <w:r w:rsidR="4B481FC8" w:rsidRPr="00DA7C17">
        <w:rPr>
          <w:i/>
          <w:iCs/>
          <w:sz w:val="24"/>
          <w:szCs w:val="24"/>
        </w:rPr>
        <w:t>A</w:t>
      </w:r>
      <w:r w:rsidRPr="00DA7C17">
        <w:rPr>
          <w:i/>
          <w:iCs/>
          <w:sz w:val="24"/>
          <w:szCs w:val="24"/>
        </w:rPr>
        <w:t>uth</w:t>
      </w:r>
      <w:r w:rsidR="5209A833" w:rsidRPr="00DA7C17">
        <w:rPr>
          <w:i/>
          <w:iCs/>
          <w:sz w:val="24"/>
          <w:szCs w:val="24"/>
        </w:rPr>
        <w:t>.</w:t>
      </w:r>
      <w:r w:rsidRPr="00DA7C17">
        <w:rPr>
          <w:sz w:val="24"/>
          <w:szCs w:val="24"/>
        </w:rPr>
        <w:t xml:space="preserve"> 153</w:t>
      </w:r>
      <w:r w:rsidR="67FE515F" w:rsidRPr="00DA7C17">
        <w:rPr>
          <w:sz w:val="24"/>
          <w:szCs w:val="24"/>
        </w:rPr>
        <w:t xml:space="preserve"> </w:t>
      </w:r>
      <w:r w:rsidRPr="00DA7C17">
        <w:rPr>
          <w:sz w:val="24"/>
          <w:szCs w:val="24"/>
        </w:rPr>
        <w:t>I</w:t>
      </w:r>
      <w:r w:rsidR="50F7EC67" w:rsidRPr="00DA7C17">
        <w:rPr>
          <w:sz w:val="24"/>
          <w:szCs w:val="24"/>
        </w:rPr>
        <w:t xml:space="preserve">ll. 2d </w:t>
      </w:r>
      <w:r w:rsidRPr="00DA7C17">
        <w:rPr>
          <w:sz w:val="24"/>
          <w:szCs w:val="24"/>
        </w:rPr>
        <w:t xml:space="preserve"> </w:t>
      </w:r>
    </w:p>
    <w:p w14:paraId="5220BBB2" w14:textId="77777777" w:rsidR="00437379" w:rsidRPr="00DA7C17" w:rsidRDefault="00437379" w:rsidP="00437379">
      <w:pPr>
        <w:rPr>
          <w:sz w:val="24"/>
          <w:szCs w:val="24"/>
        </w:rPr>
      </w:pPr>
    </w:p>
    <w:p w14:paraId="7F5BAAB5" w14:textId="77777777" w:rsidR="00437379" w:rsidRPr="00DA7C17" w:rsidRDefault="00437379" w:rsidP="00437379">
      <w:pPr>
        <w:rPr>
          <w:sz w:val="24"/>
          <w:szCs w:val="24"/>
        </w:rPr>
      </w:pPr>
      <w:r w:rsidRPr="00DA7C17">
        <w:rPr>
          <w:sz w:val="24"/>
          <w:szCs w:val="24"/>
        </w:rPr>
        <w:t xml:space="preserve">239, 258–60 1992. This court finds that the undisputed facts of this case, and the </w:t>
      </w:r>
    </w:p>
    <w:p w14:paraId="13CB595B" w14:textId="77777777" w:rsidR="00437379" w:rsidRPr="00DA7C17" w:rsidRDefault="00437379" w:rsidP="00437379">
      <w:pPr>
        <w:rPr>
          <w:sz w:val="24"/>
          <w:szCs w:val="24"/>
        </w:rPr>
      </w:pPr>
    </w:p>
    <w:p w14:paraId="783736A6" w14:textId="77777777" w:rsidR="00437379" w:rsidRPr="00DA7C17" w:rsidRDefault="00437379" w:rsidP="00437379">
      <w:pPr>
        <w:rPr>
          <w:sz w:val="24"/>
          <w:szCs w:val="24"/>
        </w:rPr>
      </w:pPr>
      <w:r w:rsidRPr="00DA7C17">
        <w:rPr>
          <w:sz w:val="24"/>
          <w:szCs w:val="24"/>
        </w:rPr>
        <w:t xml:space="preserve">history of how the safety act was passed in the legislature confirmed that this act </w:t>
      </w:r>
    </w:p>
    <w:p w14:paraId="6D9C8D39" w14:textId="77777777" w:rsidR="00437379" w:rsidRPr="00DA7C17" w:rsidRDefault="00437379" w:rsidP="00437379">
      <w:pPr>
        <w:rPr>
          <w:sz w:val="24"/>
          <w:szCs w:val="24"/>
        </w:rPr>
      </w:pPr>
    </w:p>
    <w:p w14:paraId="75487A69" w14:textId="77777777" w:rsidR="00ED3BF9" w:rsidRDefault="00437379" w:rsidP="29F24C42">
      <w:pPr>
        <w:rPr>
          <w:sz w:val="24"/>
          <w:szCs w:val="24"/>
        </w:rPr>
      </w:pPr>
      <w:r w:rsidRPr="00DA7C17">
        <w:rPr>
          <w:sz w:val="24"/>
          <w:szCs w:val="24"/>
        </w:rPr>
        <w:t xml:space="preserve">was not read on three different days in each house as required by the </w:t>
      </w:r>
      <w:r w:rsidR="46E70CD2" w:rsidRPr="00DA7C17">
        <w:rPr>
          <w:sz w:val="24"/>
          <w:szCs w:val="24"/>
        </w:rPr>
        <w:t>C</w:t>
      </w:r>
      <w:r w:rsidRPr="00DA7C17">
        <w:rPr>
          <w:sz w:val="24"/>
          <w:szCs w:val="24"/>
        </w:rPr>
        <w:t>onstitution</w:t>
      </w:r>
      <w:r w:rsidR="659821F7" w:rsidRPr="00DA7C17">
        <w:rPr>
          <w:sz w:val="24"/>
          <w:szCs w:val="24"/>
        </w:rPr>
        <w:t>.</w:t>
      </w:r>
      <w:r w:rsidRPr="00DA7C17">
        <w:rPr>
          <w:sz w:val="24"/>
          <w:szCs w:val="24"/>
        </w:rPr>
        <w:t xml:space="preserve"> </w:t>
      </w:r>
    </w:p>
    <w:p w14:paraId="55F94340" w14:textId="77777777" w:rsidR="00ED3BF9" w:rsidRDefault="00ED3BF9" w:rsidP="29F24C42">
      <w:pPr>
        <w:rPr>
          <w:sz w:val="24"/>
          <w:szCs w:val="24"/>
        </w:rPr>
      </w:pPr>
    </w:p>
    <w:p w14:paraId="21EC4CB7" w14:textId="04875535" w:rsidR="00ED3BF9" w:rsidRDefault="00437379" w:rsidP="00437379">
      <w:pPr>
        <w:rPr>
          <w:sz w:val="24"/>
          <w:szCs w:val="24"/>
        </w:rPr>
      </w:pPr>
      <w:r w:rsidRPr="00DA7C17">
        <w:rPr>
          <w:sz w:val="24"/>
          <w:szCs w:val="24"/>
        </w:rPr>
        <w:t> </w:t>
      </w:r>
      <w:r w:rsidR="352A7694" w:rsidRPr="00DA7C17">
        <w:rPr>
          <w:sz w:val="24"/>
          <w:szCs w:val="24"/>
        </w:rPr>
        <w:t>H</w:t>
      </w:r>
      <w:r w:rsidRPr="00DA7C17">
        <w:rPr>
          <w:sz w:val="24"/>
          <w:szCs w:val="24"/>
        </w:rPr>
        <w:t xml:space="preserve">ouse </w:t>
      </w:r>
      <w:r w:rsidR="31F3B6FC" w:rsidRPr="00DA7C17">
        <w:rPr>
          <w:sz w:val="24"/>
          <w:szCs w:val="24"/>
        </w:rPr>
        <w:t>B</w:t>
      </w:r>
      <w:r w:rsidRPr="00DA7C17">
        <w:rPr>
          <w:sz w:val="24"/>
          <w:szCs w:val="24"/>
        </w:rPr>
        <w:t xml:space="preserve">ill 3653 passed the </w:t>
      </w:r>
      <w:r w:rsidR="480C426D" w:rsidRPr="00DA7C17">
        <w:rPr>
          <w:sz w:val="24"/>
          <w:szCs w:val="24"/>
        </w:rPr>
        <w:t>H</w:t>
      </w:r>
      <w:r w:rsidRPr="00DA7C17">
        <w:rPr>
          <w:sz w:val="24"/>
          <w:szCs w:val="24"/>
        </w:rPr>
        <w:t xml:space="preserve">ouse on </w:t>
      </w:r>
      <w:r w:rsidR="22FF17AC" w:rsidRPr="00DA7C17">
        <w:rPr>
          <w:sz w:val="24"/>
          <w:szCs w:val="24"/>
        </w:rPr>
        <w:t xml:space="preserve">April </w:t>
      </w:r>
      <w:r w:rsidRPr="00DA7C17">
        <w:rPr>
          <w:sz w:val="24"/>
          <w:szCs w:val="24"/>
        </w:rPr>
        <w:t>3</w:t>
      </w:r>
      <w:r w:rsidR="31C46485" w:rsidRPr="00DA7C17">
        <w:rPr>
          <w:sz w:val="24"/>
          <w:szCs w:val="24"/>
        </w:rPr>
        <w:t>, 20</w:t>
      </w:r>
      <w:r w:rsidRPr="00DA7C17">
        <w:rPr>
          <w:sz w:val="24"/>
          <w:szCs w:val="24"/>
        </w:rPr>
        <w:t xml:space="preserve">19 and arrived in the Senate the </w:t>
      </w:r>
    </w:p>
    <w:p w14:paraId="3B77CFD8" w14:textId="77777777" w:rsidR="00ED3BF9" w:rsidRDefault="00ED3BF9" w:rsidP="00437379">
      <w:pPr>
        <w:rPr>
          <w:sz w:val="24"/>
          <w:szCs w:val="24"/>
        </w:rPr>
      </w:pPr>
    </w:p>
    <w:p w14:paraId="5D60FED7" w14:textId="77777777" w:rsidR="00505C13" w:rsidRDefault="00437379" w:rsidP="00437379">
      <w:pPr>
        <w:rPr>
          <w:sz w:val="24"/>
          <w:szCs w:val="24"/>
        </w:rPr>
      </w:pPr>
      <w:r w:rsidRPr="00DA7C17">
        <w:rPr>
          <w:sz w:val="24"/>
          <w:szCs w:val="24"/>
        </w:rPr>
        <w:t>next day</w:t>
      </w:r>
      <w:r w:rsidR="6C009407" w:rsidRPr="00DA7C17">
        <w:rPr>
          <w:sz w:val="24"/>
          <w:szCs w:val="24"/>
        </w:rPr>
        <w:t>. T</w:t>
      </w:r>
      <w:r w:rsidRPr="00DA7C17">
        <w:rPr>
          <w:sz w:val="24"/>
          <w:szCs w:val="24"/>
        </w:rPr>
        <w:t xml:space="preserve">he Senate then took </w:t>
      </w:r>
      <w:r w:rsidR="35AEA8B6" w:rsidRPr="00DA7C17">
        <w:rPr>
          <w:sz w:val="24"/>
          <w:szCs w:val="24"/>
        </w:rPr>
        <w:t xml:space="preserve">a </w:t>
      </w:r>
      <w:r w:rsidR="00ED3BF9" w:rsidRPr="00DA7C17">
        <w:rPr>
          <w:sz w:val="24"/>
          <w:szCs w:val="24"/>
        </w:rPr>
        <w:t>seven-page</w:t>
      </w:r>
      <w:r w:rsidRPr="00DA7C17">
        <w:rPr>
          <w:sz w:val="24"/>
          <w:szCs w:val="24"/>
        </w:rPr>
        <w:t xml:space="preserve"> </w:t>
      </w:r>
      <w:r w:rsidR="3255D938" w:rsidRPr="00DA7C17">
        <w:rPr>
          <w:sz w:val="24"/>
          <w:szCs w:val="24"/>
        </w:rPr>
        <w:t>H</w:t>
      </w:r>
      <w:r w:rsidRPr="00DA7C17">
        <w:rPr>
          <w:sz w:val="24"/>
          <w:szCs w:val="24"/>
        </w:rPr>
        <w:t>ouse</w:t>
      </w:r>
      <w:r w:rsidR="619E0641" w:rsidRPr="00DA7C17">
        <w:rPr>
          <w:sz w:val="24"/>
          <w:szCs w:val="24"/>
        </w:rPr>
        <w:t xml:space="preserve"> B</w:t>
      </w:r>
      <w:r w:rsidRPr="00DA7C17">
        <w:rPr>
          <w:sz w:val="24"/>
          <w:szCs w:val="24"/>
        </w:rPr>
        <w:t>ill and file</w:t>
      </w:r>
      <w:r w:rsidR="7D3DF90A" w:rsidRPr="00DA7C17">
        <w:rPr>
          <w:sz w:val="24"/>
          <w:szCs w:val="24"/>
        </w:rPr>
        <w:t>d</w:t>
      </w:r>
      <w:r w:rsidRPr="00DA7C17">
        <w:rPr>
          <w:sz w:val="24"/>
          <w:szCs w:val="24"/>
        </w:rPr>
        <w:t xml:space="preserve"> two amendments</w:t>
      </w:r>
    </w:p>
    <w:p w14:paraId="1A228C52" w14:textId="77777777" w:rsidR="00505C13" w:rsidRDefault="00505C13" w:rsidP="00437379">
      <w:pPr>
        <w:rPr>
          <w:sz w:val="24"/>
          <w:szCs w:val="24"/>
        </w:rPr>
      </w:pPr>
    </w:p>
    <w:p w14:paraId="7B5B4321" w14:textId="3A6DEA59" w:rsidR="00ED3BF9" w:rsidRDefault="00437379" w:rsidP="00437379">
      <w:pPr>
        <w:rPr>
          <w:sz w:val="24"/>
          <w:szCs w:val="24"/>
        </w:rPr>
      </w:pPr>
      <w:r w:rsidRPr="00DA7C17">
        <w:rPr>
          <w:sz w:val="24"/>
          <w:szCs w:val="24"/>
        </w:rPr>
        <w:t>and increase</w:t>
      </w:r>
      <w:r w:rsidR="08B820A9" w:rsidRPr="00DA7C17">
        <w:rPr>
          <w:sz w:val="24"/>
          <w:szCs w:val="24"/>
        </w:rPr>
        <w:t>d</w:t>
      </w:r>
      <w:r w:rsidRPr="00DA7C17">
        <w:rPr>
          <w:sz w:val="24"/>
          <w:szCs w:val="24"/>
        </w:rPr>
        <w:t xml:space="preserve"> the bill to 760 </w:t>
      </w:r>
      <w:r w:rsidR="1F43227F" w:rsidRPr="00DA7C17">
        <w:rPr>
          <w:sz w:val="24"/>
          <w:szCs w:val="24"/>
        </w:rPr>
        <w:t>P</w:t>
      </w:r>
      <w:r w:rsidRPr="00DA7C17">
        <w:rPr>
          <w:sz w:val="24"/>
          <w:szCs w:val="24"/>
        </w:rPr>
        <w:t>ages</w:t>
      </w:r>
      <w:r w:rsidR="1F43227F" w:rsidRPr="00DA7C17">
        <w:rPr>
          <w:sz w:val="24"/>
          <w:szCs w:val="24"/>
        </w:rPr>
        <w:t>.</w:t>
      </w:r>
      <w:r w:rsidRPr="00DA7C17">
        <w:rPr>
          <w:sz w:val="24"/>
          <w:szCs w:val="24"/>
        </w:rPr>
        <w:t xml:space="preserve"> On January 13, 2021</w:t>
      </w:r>
      <w:r w:rsidR="6E7AF707" w:rsidRPr="00DA7C17">
        <w:rPr>
          <w:sz w:val="24"/>
          <w:szCs w:val="24"/>
        </w:rPr>
        <w:t>, House Bill</w:t>
      </w:r>
      <w:r w:rsidRPr="00DA7C17">
        <w:rPr>
          <w:sz w:val="24"/>
          <w:szCs w:val="24"/>
        </w:rPr>
        <w:t xml:space="preserve"> 3653</w:t>
      </w:r>
      <w:r w:rsidR="34BBF8CB" w:rsidRPr="00DA7C17">
        <w:rPr>
          <w:sz w:val="24"/>
          <w:szCs w:val="24"/>
        </w:rPr>
        <w:t>,</w:t>
      </w:r>
      <w:r w:rsidRPr="00DA7C17">
        <w:rPr>
          <w:sz w:val="24"/>
          <w:szCs w:val="24"/>
        </w:rPr>
        <w:t xml:space="preserve"> </w:t>
      </w:r>
    </w:p>
    <w:p w14:paraId="53F9BF3B" w14:textId="77777777" w:rsidR="00ED3BF9" w:rsidRDefault="00ED3BF9" w:rsidP="00437379">
      <w:pPr>
        <w:rPr>
          <w:sz w:val="24"/>
          <w:szCs w:val="24"/>
        </w:rPr>
      </w:pPr>
    </w:p>
    <w:p w14:paraId="7EB2DC61" w14:textId="77777777" w:rsidR="00ED3BF9" w:rsidRDefault="00437379" w:rsidP="00437379">
      <w:pPr>
        <w:rPr>
          <w:sz w:val="24"/>
          <w:szCs w:val="24"/>
        </w:rPr>
      </w:pPr>
      <w:r w:rsidRPr="00DA7C17">
        <w:rPr>
          <w:sz w:val="24"/>
          <w:szCs w:val="24"/>
        </w:rPr>
        <w:t>with the two amendments was</w:t>
      </w:r>
      <w:r w:rsidR="00ED3BF9">
        <w:rPr>
          <w:sz w:val="24"/>
          <w:szCs w:val="24"/>
        </w:rPr>
        <w:t xml:space="preserve"> </w:t>
      </w:r>
      <w:r w:rsidRPr="00DA7C17">
        <w:rPr>
          <w:sz w:val="24"/>
          <w:szCs w:val="24"/>
        </w:rPr>
        <w:t xml:space="preserve">presented to the Senate for second reading status and it </w:t>
      </w:r>
    </w:p>
    <w:p w14:paraId="32278637" w14:textId="77777777" w:rsidR="00ED3BF9" w:rsidRDefault="00ED3BF9" w:rsidP="00437379">
      <w:pPr>
        <w:rPr>
          <w:sz w:val="24"/>
          <w:szCs w:val="24"/>
        </w:rPr>
      </w:pPr>
    </w:p>
    <w:p w14:paraId="5DD0E8A5" w14:textId="77777777" w:rsidR="00ED3BF9" w:rsidRDefault="00437379" w:rsidP="00437379">
      <w:pPr>
        <w:rPr>
          <w:sz w:val="24"/>
          <w:szCs w:val="24"/>
        </w:rPr>
      </w:pPr>
      <w:r w:rsidRPr="00DA7C17">
        <w:rPr>
          <w:sz w:val="24"/>
          <w:szCs w:val="24"/>
        </w:rPr>
        <w:t xml:space="preserve">was approved. On the same day, in the early morning hours a third reading was held and </w:t>
      </w:r>
    </w:p>
    <w:p w14:paraId="0A2D5F99" w14:textId="77777777" w:rsidR="00ED3BF9" w:rsidRDefault="00ED3BF9" w:rsidP="00437379">
      <w:pPr>
        <w:rPr>
          <w:sz w:val="24"/>
          <w:szCs w:val="24"/>
        </w:rPr>
      </w:pPr>
    </w:p>
    <w:p w14:paraId="58555D83" w14:textId="77777777" w:rsidR="00ED3BF9" w:rsidRDefault="00437379" w:rsidP="00437379">
      <w:pPr>
        <w:rPr>
          <w:sz w:val="24"/>
          <w:szCs w:val="24"/>
        </w:rPr>
      </w:pPr>
      <w:r w:rsidRPr="00DA7C17">
        <w:rPr>
          <w:sz w:val="24"/>
          <w:szCs w:val="24"/>
        </w:rPr>
        <w:t xml:space="preserve">it also passed. </w:t>
      </w:r>
      <w:r w:rsidR="00ED3BF9">
        <w:rPr>
          <w:sz w:val="24"/>
          <w:szCs w:val="24"/>
        </w:rPr>
        <w:t xml:space="preserve"> </w:t>
      </w:r>
      <w:r w:rsidR="40F66F76" w:rsidRPr="00DA7C17">
        <w:rPr>
          <w:sz w:val="24"/>
          <w:szCs w:val="24"/>
        </w:rPr>
        <w:t xml:space="preserve">See, </w:t>
      </w:r>
      <w:r w:rsidRPr="00DA7C17">
        <w:rPr>
          <w:sz w:val="24"/>
          <w:szCs w:val="24"/>
        </w:rPr>
        <w:t>P</w:t>
      </w:r>
      <w:r w:rsidR="794D0771" w:rsidRPr="00DA7C17">
        <w:rPr>
          <w:sz w:val="24"/>
          <w:szCs w:val="24"/>
        </w:rPr>
        <w:t>.’</w:t>
      </w:r>
      <w:r w:rsidRPr="00DA7C17">
        <w:rPr>
          <w:sz w:val="24"/>
          <w:szCs w:val="24"/>
        </w:rPr>
        <w:t>s Ex</w:t>
      </w:r>
      <w:r w:rsidR="7F6A8254" w:rsidRPr="00DA7C17">
        <w:rPr>
          <w:sz w:val="24"/>
          <w:szCs w:val="24"/>
        </w:rPr>
        <w:t>.</w:t>
      </w:r>
      <w:r w:rsidRPr="00DA7C17">
        <w:rPr>
          <w:sz w:val="24"/>
          <w:szCs w:val="24"/>
        </w:rPr>
        <w:t xml:space="preserve"> 5</w:t>
      </w:r>
      <w:r w:rsidR="085D5A4E" w:rsidRPr="00DA7C17">
        <w:rPr>
          <w:sz w:val="24"/>
          <w:szCs w:val="24"/>
        </w:rPr>
        <w:t>. L</w:t>
      </w:r>
      <w:r w:rsidRPr="00DA7C17">
        <w:rPr>
          <w:sz w:val="24"/>
          <w:szCs w:val="24"/>
        </w:rPr>
        <w:t>ater</w:t>
      </w:r>
      <w:r w:rsidR="2C91DCB5" w:rsidRPr="00DA7C17">
        <w:rPr>
          <w:sz w:val="24"/>
          <w:szCs w:val="24"/>
        </w:rPr>
        <w:t>,</w:t>
      </w:r>
      <w:r w:rsidRPr="00DA7C17">
        <w:rPr>
          <w:sz w:val="24"/>
          <w:szCs w:val="24"/>
        </w:rPr>
        <w:t xml:space="preserve"> in the same day</w:t>
      </w:r>
      <w:r w:rsidR="11658020" w:rsidRPr="00DA7C17">
        <w:rPr>
          <w:sz w:val="24"/>
          <w:szCs w:val="24"/>
        </w:rPr>
        <w:t>,</w:t>
      </w:r>
      <w:r w:rsidRPr="00DA7C17">
        <w:rPr>
          <w:sz w:val="24"/>
          <w:szCs w:val="24"/>
        </w:rPr>
        <w:t xml:space="preserve"> January 13, 2021, the </w:t>
      </w:r>
      <w:r w:rsidR="2A2985C2" w:rsidRPr="00DA7C17">
        <w:rPr>
          <w:sz w:val="24"/>
          <w:szCs w:val="24"/>
        </w:rPr>
        <w:t>H</w:t>
      </w:r>
      <w:r w:rsidRPr="00DA7C17">
        <w:rPr>
          <w:sz w:val="24"/>
          <w:szCs w:val="24"/>
        </w:rPr>
        <w:t xml:space="preserve">ouse also </w:t>
      </w:r>
    </w:p>
    <w:p w14:paraId="0EDD5EFA" w14:textId="77777777" w:rsidR="00ED3BF9" w:rsidRDefault="00ED3BF9" w:rsidP="00437379">
      <w:pPr>
        <w:rPr>
          <w:sz w:val="24"/>
          <w:szCs w:val="24"/>
        </w:rPr>
      </w:pPr>
    </w:p>
    <w:p w14:paraId="0F860A85" w14:textId="240AAADE" w:rsidR="00ED3BF9" w:rsidRDefault="00437379" w:rsidP="00437379">
      <w:pPr>
        <w:rPr>
          <w:sz w:val="24"/>
          <w:szCs w:val="24"/>
        </w:rPr>
      </w:pPr>
      <w:r w:rsidRPr="00DA7C17">
        <w:rPr>
          <w:sz w:val="24"/>
          <w:szCs w:val="24"/>
        </w:rPr>
        <w:t xml:space="preserve">passed the bill. The governor signed the bill on February 22, 2021 </w:t>
      </w:r>
      <w:r w:rsidR="00ED3BF9">
        <w:rPr>
          <w:sz w:val="24"/>
          <w:szCs w:val="24"/>
        </w:rPr>
        <w:t>See P.’</w:t>
      </w:r>
      <w:r w:rsidR="00D82DBF">
        <w:rPr>
          <w:sz w:val="24"/>
          <w:szCs w:val="24"/>
        </w:rPr>
        <w:t xml:space="preserve">s </w:t>
      </w:r>
      <w:r w:rsidR="00D82DBF" w:rsidRPr="00DA7C17">
        <w:rPr>
          <w:sz w:val="24"/>
          <w:szCs w:val="24"/>
        </w:rPr>
        <w:t>Ex.</w:t>
      </w:r>
      <w:r w:rsidR="00ED3BF9">
        <w:rPr>
          <w:sz w:val="24"/>
          <w:szCs w:val="24"/>
        </w:rPr>
        <w:t xml:space="preserve"> </w:t>
      </w:r>
      <w:r w:rsidRPr="00DA7C17">
        <w:rPr>
          <w:sz w:val="24"/>
          <w:szCs w:val="24"/>
        </w:rPr>
        <w:t xml:space="preserve">6, </w:t>
      </w:r>
    </w:p>
    <w:p w14:paraId="6C76F2CA" w14:textId="77777777" w:rsidR="00ED3BF9" w:rsidRDefault="00ED3BF9" w:rsidP="00437379">
      <w:pPr>
        <w:rPr>
          <w:sz w:val="24"/>
          <w:szCs w:val="24"/>
        </w:rPr>
      </w:pPr>
    </w:p>
    <w:p w14:paraId="5AE107C8" w14:textId="337FB585" w:rsidR="00437379" w:rsidRPr="00DA7C17" w:rsidRDefault="00ED3BF9" w:rsidP="00437379">
      <w:pPr>
        <w:rPr>
          <w:sz w:val="24"/>
          <w:szCs w:val="24"/>
        </w:rPr>
      </w:pPr>
      <w:r>
        <w:rPr>
          <w:sz w:val="24"/>
          <w:szCs w:val="24"/>
        </w:rPr>
        <w:t xml:space="preserve">It </w:t>
      </w:r>
      <w:r w:rsidR="00437379" w:rsidRPr="00DA7C17">
        <w:rPr>
          <w:sz w:val="24"/>
          <w:szCs w:val="24"/>
        </w:rPr>
        <w:t xml:space="preserve">became </w:t>
      </w:r>
      <w:r w:rsidR="71192628" w:rsidRPr="00DA7C17">
        <w:rPr>
          <w:sz w:val="24"/>
          <w:szCs w:val="24"/>
        </w:rPr>
        <w:t>P</w:t>
      </w:r>
      <w:r w:rsidR="00437379" w:rsidRPr="00DA7C17">
        <w:rPr>
          <w:sz w:val="24"/>
          <w:szCs w:val="24"/>
        </w:rPr>
        <w:t xml:space="preserve">ublic </w:t>
      </w:r>
      <w:r w:rsidR="4104FCC9" w:rsidRPr="00DA7C17">
        <w:rPr>
          <w:sz w:val="24"/>
          <w:szCs w:val="24"/>
        </w:rPr>
        <w:t>Act</w:t>
      </w:r>
      <w:r w:rsidR="00437379" w:rsidRPr="00DA7C17">
        <w:rPr>
          <w:sz w:val="24"/>
          <w:szCs w:val="24"/>
        </w:rPr>
        <w:t xml:space="preserve"> 101–652, which is also called the </w:t>
      </w:r>
      <w:r w:rsidR="3ED90124" w:rsidRPr="00DA7C17">
        <w:rPr>
          <w:sz w:val="24"/>
          <w:szCs w:val="24"/>
        </w:rPr>
        <w:t>Safe-T Act</w:t>
      </w:r>
      <w:r w:rsidR="00437379" w:rsidRPr="00DA7C17">
        <w:rPr>
          <w:sz w:val="24"/>
          <w:szCs w:val="24"/>
        </w:rPr>
        <w:t>.</w:t>
      </w:r>
    </w:p>
    <w:p w14:paraId="1A81F0B1" w14:textId="77777777" w:rsidR="00437379" w:rsidRPr="00DA7C17" w:rsidRDefault="00437379" w:rsidP="00437379">
      <w:pPr>
        <w:rPr>
          <w:sz w:val="24"/>
          <w:szCs w:val="24"/>
        </w:rPr>
      </w:pPr>
    </w:p>
    <w:p w14:paraId="6C2766C5" w14:textId="656D6B50" w:rsidR="00437379" w:rsidRPr="00DA7C17" w:rsidRDefault="00437379" w:rsidP="29F24C42">
      <w:pPr>
        <w:rPr>
          <w:sz w:val="24"/>
          <w:szCs w:val="24"/>
        </w:rPr>
      </w:pPr>
      <w:r w:rsidRPr="00DA7C17">
        <w:rPr>
          <w:sz w:val="24"/>
          <w:szCs w:val="24"/>
        </w:rPr>
        <w:t xml:space="preserve">Although the court </w:t>
      </w:r>
      <w:r w:rsidR="0A0A1A63" w:rsidRPr="00DA7C17">
        <w:rPr>
          <w:sz w:val="24"/>
          <w:szCs w:val="24"/>
        </w:rPr>
        <w:t>has made findings of fact, T</w:t>
      </w:r>
      <w:r w:rsidRPr="00DA7C17">
        <w:rPr>
          <w:sz w:val="24"/>
          <w:szCs w:val="24"/>
        </w:rPr>
        <w:t xml:space="preserve">he </w:t>
      </w:r>
      <w:r w:rsidR="4E3264E8" w:rsidRPr="00DA7C17">
        <w:rPr>
          <w:sz w:val="24"/>
          <w:szCs w:val="24"/>
        </w:rPr>
        <w:t>S</w:t>
      </w:r>
      <w:r w:rsidRPr="00DA7C17">
        <w:rPr>
          <w:sz w:val="24"/>
          <w:szCs w:val="24"/>
        </w:rPr>
        <w:t xml:space="preserve">upreme </w:t>
      </w:r>
      <w:r w:rsidR="1BCFA8DA" w:rsidRPr="00DA7C17">
        <w:rPr>
          <w:sz w:val="24"/>
          <w:szCs w:val="24"/>
        </w:rPr>
        <w:t>C</w:t>
      </w:r>
      <w:r w:rsidRPr="00DA7C17">
        <w:rPr>
          <w:sz w:val="24"/>
          <w:szCs w:val="24"/>
        </w:rPr>
        <w:t xml:space="preserve">ourt </w:t>
      </w:r>
      <w:r w:rsidR="07CCC1AB" w:rsidRPr="00DA7C17">
        <w:rPr>
          <w:sz w:val="24"/>
          <w:szCs w:val="24"/>
        </w:rPr>
        <w:t>has</w:t>
      </w:r>
      <w:r w:rsidRPr="00DA7C17">
        <w:rPr>
          <w:sz w:val="24"/>
          <w:szCs w:val="24"/>
        </w:rPr>
        <w:t xml:space="preserve"> held that</w:t>
      </w:r>
    </w:p>
    <w:p w14:paraId="65A8FB22" w14:textId="73768CF8" w:rsidR="00437379" w:rsidRPr="00DA7C17" w:rsidRDefault="00437379" w:rsidP="29F24C42">
      <w:pPr>
        <w:rPr>
          <w:sz w:val="24"/>
          <w:szCs w:val="24"/>
        </w:rPr>
      </w:pPr>
    </w:p>
    <w:p w14:paraId="51F3A2B5" w14:textId="73384E85" w:rsidR="00437379" w:rsidRPr="00DA7C17" w:rsidRDefault="65545DA4" w:rsidP="29F24C42">
      <w:pPr>
        <w:rPr>
          <w:sz w:val="24"/>
          <w:szCs w:val="24"/>
        </w:rPr>
      </w:pPr>
      <w:r w:rsidRPr="00DA7C17">
        <w:rPr>
          <w:sz w:val="24"/>
          <w:szCs w:val="24"/>
        </w:rPr>
        <w:t>under</w:t>
      </w:r>
      <w:r w:rsidR="00437379" w:rsidRPr="00DA7C17">
        <w:rPr>
          <w:sz w:val="24"/>
          <w:szCs w:val="24"/>
        </w:rPr>
        <w:t xml:space="preserve"> the </w:t>
      </w:r>
      <w:r w:rsidR="6BD1874E" w:rsidRPr="00DA7C17">
        <w:rPr>
          <w:sz w:val="24"/>
          <w:szCs w:val="24"/>
        </w:rPr>
        <w:t>E</w:t>
      </w:r>
      <w:r w:rsidR="00437379" w:rsidRPr="00DA7C17">
        <w:rPr>
          <w:sz w:val="24"/>
          <w:szCs w:val="24"/>
        </w:rPr>
        <w:t xml:space="preserve">nrolled Bill </w:t>
      </w:r>
      <w:r w:rsidR="3980D988" w:rsidRPr="00DA7C17">
        <w:rPr>
          <w:sz w:val="24"/>
          <w:szCs w:val="24"/>
        </w:rPr>
        <w:t>D</w:t>
      </w:r>
      <w:r w:rsidR="00437379" w:rsidRPr="00DA7C17">
        <w:rPr>
          <w:sz w:val="24"/>
          <w:szCs w:val="24"/>
        </w:rPr>
        <w:t xml:space="preserve">octrine, so long </w:t>
      </w:r>
      <w:r w:rsidR="0F107DF3" w:rsidRPr="00DA7C17">
        <w:rPr>
          <w:sz w:val="24"/>
          <w:szCs w:val="24"/>
        </w:rPr>
        <w:t>as</w:t>
      </w:r>
      <w:r w:rsidR="00437379" w:rsidRPr="00DA7C17">
        <w:rPr>
          <w:sz w:val="24"/>
          <w:szCs w:val="24"/>
        </w:rPr>
        <w:t xml:space="preserve"> the </w:t>
      </w:r>
      <w:r w:rsidR="088D9FB0" w:rsidRPr="00DA7C17">
        <w:rPr>
          <w:sz w:val="24"/>
          <w:szCs w:val="24"/>
        </w:rPr>
        <w:t>S</w:t>
      </w:r>
      <w:r w:rsidR="00437379" w:rsidRPr="00DA7C17">
        <w:rPr>
          <w:sz w:val="24"/>
          <w:szCs w:val="24"/>
        </w:rPr>
        <w:t xml:space="preserve">peaker of the </w:t>
      </w:r>
      <w:r w:rsidR="1D7408B0" w:rsidRPr="00DA7C17">
        <w:rPr>
          <w:sz w:val="24"/>
          <w:szCs w:val="24"/>
        </w:rPr>
        <w:t>H</w:t>
      </w:r>
      <w:r w:rsidR="00437379" w:rsidRPr="00DA7C17">
        <w:rPr>
          <w:sz w:val="24"/>
          <w:szCs w:val="24"/>
        </w:rPr>
        <w:t xml:space="preserve">ouse, and the </w:t>
      </w:r>
    </w:p>
    <w:p w14:paraId="1B31E459" w14:textId="6E8D40CE" w:rsidR="00437379" w:rsidRPr="00DA7C17" w:rsidRDefault="00437379" w:rsidP="29F24C42">
      <w:pPr>
        <w:rPr>
          <w:sz w:val="24"/>
          <w:szCs w:val="24"/>
        </w:rPr>
      </w:pPr>
    </w:p>
    <w:p w14:paraId="0E9E02EF" w14:textId="4AFC502E" w:rsidR="00437379" w:rsidRPr="00DA7C17" w:rsidRDefault="36EFB014" w:rsidP="29F24C42">
      <w:pPr>
        <w:rPr>
          <w:sz w:val="24"/>
          <w:szCs w:val="24"/>
        </w:rPr>
      </w:pPr>
      <w:r w:rsidRPr="00DA7C17">
        <w:rPr>
          <w:sz w:val="24"/>
          <w:szCs w:val="24"/>
        </w:rPr>
        <w:t>S</w:t>
      </w:r>
      <w:r w:rsidR="00437379" w:rsidRPr="00DA7C17">
        <w:rPr>
          <w:sz w:val="24"/>
          <w:szCs w:val="24"/>
        </w:rPr>
        <w:t>enate</w:t>
      </w:r>
      <w:r w:rsidR="2A4A6FC2" w:rsidRPr="00DA7C17">
        <w:rPr>
          <w:sz w:val="24"/>
          <w:szCs w:val="24"/>
        </w:rPr>
        <w:t xml:space="preserve"> P</w:t>
      </w:r>
      <w:r w:rsidR="00437379" w:rsidRPr="00DA7C17">
        <w:rPr>
          <w:sz w:val="24"/>
          <w:szCs w:val="24"/>
        </w:rPr>
        <w:t xml:space="preserve">resident certified </w:t>
      </w:r>
      <w:r w:rsidR="67FBEB73" w:rsidRPr="00DA7C17">
        <w:rPr>
          <w:sz w:val="24"/>
          <w:szCs w:val="24"/>
        </w:rPr>
        <w:t>that</w:t>
      </w:r>
      <w:r w:rsidR="00437379" w:rsidRPr="00DA7C17">
        <w:rPr>
          <w:sz w:val="24"/>
          <w:szCs w:val="24"/>
        </w:rPr>
        <w:t xml:space="preserve"> the procedural requirements for</w:t>
      </w:r>
      <w:r w:rsidR="546ADBB2" w:rsidRPr="00DA7C17">
        <w:rPr>
          <w:sz w:val="24"/>
          <w:szCs w:val="24"/>
        </w:rPr>
        <w:t xml:space="preserve"> </w:t>
      </w:r>
      <w:r w:rsidR="00437379" w:rsidRPr="00DA7C17">
        <w:rPr>
          <w:sz w:val="24"/>
          <w:szCs w:val="24"/>
        </w:rPr>
        <w:t>passage have been</w:t>
      </w:r>
    </w:p>
    <w:p w14:paraId="2A53B528" w14:textId="24016881" w:rsidR="00437379" w:rsidRPr="00DA7C17" w:rsidRDefault="00437379" w:rsidP="29F24C42">
      <w:pPr>
        <w:rPr>
          <w:sz w:val="24"/>
          <w:szCs w:val="24"/>
        </w:rPr>
      </w:pPr>
    </w:p>
    <w:p w14:paraId="49605FD6" w14:textId="70678493" w:rsidR="00437379" w:rsidRPr="00DA7C17" w:rsidRDefault="00437379" w:rsidP="29F24C42">
      <w:pPr>
        <w:rPr>
          <w:sz w:val="24"/>
          <w:szCs w:val="24"/>
        </w:rPr>
      </w:pPr>
      <w:r w:rsidRPr="00DA7C17">
        <w:rPr>
          <w:sz w:val="24"/>
          <w:szCs w:val="24"/>
        </w:rPr>
        <w:t>met, that it is conclusively presumed that all procedural</w:t>
      </w:r>
      <w:r w:rsidR="41D57C31" w:rsidRPr="00DA7C17">
        <w:rPr>
          <w:sz w:val="24"/>
          <w:szCs w:val="24"/>
        </w:rPr>
        <w:t xml:space="preserve"> </w:t>
      </w:r>
      <w:r w:rsidRPr="00DA7C17">
        <w:rPr>
          <w:sz w:val="24"/>
          <w:szCs w:val="24"/>
        </w:rPr>
        <w:t>requirements for passage</w:t>
      </w:r>
    </w:p>
    <w:p w14:paraId="07D7160E" w14:textId="7912CE4F" w:rsidR="00437379" w:rsidRPr="00DA7C17" w:rsidRDefault="00437379" w:rsidP="29F24C42">
      <w:pPr>
        <w:rPr>
          <w:sz w:val="24"/>
          <w:szCs w:val="24"/>
        </w:rPr>
      </w:pPr>
    </w:p>
    <w:p w14:paraId="2E6209A1" w14:textId="0095A38B" w:rsidR="00437379" w:rsidRPr="00DA7C17" w:rsidRDefault="00437379" w:rsidP="29F24C42">
      <w:pPr>
        <w:rPr>
          <w:sz w:val="24"/>
          <w:szCs w:val="24"/>
        </w:rPr>
      </w:pPr>
      <w:r w:rsidRPr="00DA7C17">
        <w:rPr>
          <w:sz w:val="24"/>
          <w:szCs w:val="24"/>
        </w:rPr>
        <w:t>have been met</w:t>
      </w:r>
      <w:r w:rsidR="26A13F59" w:rsidRPr="00DA7C17">
        <w:rPr>
          <w:sz w:val="24"/>
          <w:szCs w:val="24"/>
        </w:rPr>
        <w:t xml:space="preserve">. </w:t>
      </w:r>
      <w:r w:rsidRPr="00DA7C17">
        <w:rPr>
          <w:sz w:val="24"/>
          <w:szCs w:val="24"/>
        </w:rPr>
        <w:t xml:space="preserve">  </w:t>
      </w:r>
      <w:proofErr w:type="spellStart"/>
      <w:r w:rsidRPr="00DA7C17">
        <w:rPr>
          <w:i/>
          <w:iCs/>
          <w:sz w:val="24"/>
          <w:szCs w:val="24"/>
        </w:rPr>
        <w:t>Ga</w:t>
      </w:r>
      <w:r w:rsidR="251A6594" w:rsidRPr="00DA7C17">
        <w:rPr>
          <w:i/>
          <w:iCs/>
          <w:sz w:val="24"/>
          <w:szCs w:val="24"/>
        </w:rPr>
        <w:t>j</w:t>
      </w:r>
      <w:r w:rsidRPr="00DA7C17">
        <w:rPr>
          <w:i/>
          <w:iCs/>
          <w:sz w:val="24"/>
          <w:szCs w:val="24"/>
        </w:rPr>
        <w:t>es</w:t>
      </w:r>
      <w:proofErr w:type="spellEnd"/>
      <w:r w:rsidRPr="00DA7C17">
        <w:rPr>
          <w:i/>
          <w:iCs/>
          <w:sz w:val="24"/>
          <w:szCs w:val="24"/>
        </w:rPr>
        <w:t xml:space="preserve"> </w:t>
      </w:r>
      <w:r w:rsidR="0A318E17" w:rsidRPr="00DA7C17">
        <w:rPr>
          <w:i/>
          <w:iCs/>
          <w:sz w:val="24"/>
          <w:szCs w:val="24"/>
        </w:rPr>
        <w:t>C</w:t>
      </w:r>
      <w:r w:rsidRPr="00DA7C17">
        <w:rPr>
          <w:i/>
          <w:iCs/>
          <w:sz w:val="24"/>
          <w:szCs w:val="24"/>
        </w:rPr>
        <w:t xml:space="preserve">afé, </w:t>
      </w:r>
      <w:r w:rsidR="418DE4E2" w:rsidRPr="00DA7C17">
        <w:rPr>
          <w:i/>
          <w:iCs/>
          <w:sz w:val="24"/>
          <w:szCs w:val="24"/>
        </w:rPr>
        <w:t>id.</w:t>
      </w:r>
      <w:r w:rsidR="418DE4E2" w:rsidRPr="00DA7C17">
        <w:rPr>
          <w:sz w:val="24"/>
          <w:szCs w:val="24"/>
        </w:rPr>
        <w:t xml:space="preserve"> at</w:t>
      </w:r>
      <w:r w:rsidRPr="00DA7C17">
        <w:rPr>
          <w:sz w:val="24"/>
          <w:szCs w:val="24"/>
        </w:rPr>
        <w:t xml:space="preserve"> 259. In this case</w:t>
      </w:r>
      <w:r w:rsidR="05F3B1F2" w:rsidRPr="00DA7C17">
        <w:rPr>
          <w:sz w:val="24"/>
          <w:szCs w:val="24"/>
        </w:rPr>
        <w:t xml:space="preserve">, </w:t>
      </w:r>
      <w:r w:rsidRPr="00DA7C17">
        <w:rPr>
          <w:sz w:val="24"/>
          <w:szCs w:val="24"/>
        </w:rPr>
        <w:t>the</w:t>
      </w:r>
      <w:r w:rsidR="679D468B" w:rsidRPr="00DA7C17">
        <w:rPr>
          <w:sz w:val="24"/>
          <w:szCs w:val="24"/>
        </w:rPr>
        <w:t xml:space="preserve"> Ho</w:t>
      </w:r>
      <w:r w:rsidRPr="00DA7C17">
        <w:rPr>
          <w:sz w:val="24"/>
          <w:szCs w:val="24"/>
        </w:rPr>
        <w:t xml:space="preserve">use </w:t>
      </w:r>
      <w:r w:rsidR="7DD819D6" w:rsidRPr="00DA7C17">
        <w:rPr>
          <w:sz w:val="24"/>
          <w:szCs w:val="24"/>
        </w:rPr>
        <w:t>S</w:t>
      </w:r>
      <w:r w:rsidRPr="00DA7C17">
        <w:rPr>
          <w:sz w:val="24"/>
          <w:szCs w:val="24"/>
        </w:rPr>
        <w:t>peaker, and the</w:t>
      </w:r>
    </w:p>
    <w:p w14:paraId="1C020DDD" w14:textId="5649D5A5" w:rsidR="00437379" w:rsidRPr="00DA7C17" w:rsidRDefault="00437379" w:rsidP="29F24C42">
      <w:pPr>
        <w:rPr>
          <w:sz w:val="24"/>
          <w:szCs w:val="24"/>
        </w:rPr>
      </w:pPr>
    </w:p>
    <w:p w14:paraId="4BEFDC23" w14:textId="371A3DC0" w:rsidR="00437379" w:rsidRPr="00DA7C17" w:rsidRDefault="00437379" w:rsidP="29F24C42">
      <w:pPr>
        <w:rPr>
          <w:sz w:val="24"/>
          <w:szCs w:val="24"/>
        </w:rPr>
      </w:pPr>
      <w:r w:rsidRPr="00DA7C17">
        <w:rPr>
          <w:sz w:val="24"/>
          <w:szCs w:val="24"/>
        </w:rPr>
        <w:t xml:space="preserve">Senate </w:t>
      </w:r>
      <w:r w:rsidR="554B56F0" w:rsidRPr="00DA7C17">
        <w:rPr>
          <w:sz w:val="24"/>
          <w:szCs w:val="24"/>
        </w:rPr>
        <w:t>P</w:t>
      </w:r>
      <w:r w:rsidRPr="00DA7C17">
        <w:rPr>
          <w:sz w:val="24"/>
          <w:szCs w:val="24"/>
        </w:rPr>
        <w:t>resident so certified that the passage of these bills met the procedural</w:t>
      </w:r>
    </w:p>
    <w:p w14:paraId="1381DEBB" w14:textId="0F8C3DC7" w:rsidR="00437379" w:rsidRPr="00DA7C17" w:rsidRDefault="00437379" w:rsidP="29F24C42">
      <w:pPr>
        <w:rPr>
          <w:sz w:val="24"/>
          <w:szCs w:val="24"/>
        </w:rPr>
      </w:pPr>
    </w:p>
    <w:p w14:paraId="56C4532C" w14:textId="77777777" w:rsidR="00D82DBF" w:rsidRDefault="00437379" w:rsidP="29F24C42">
      <w:pPr>
        <w:rPr>
          <w:sz w:val="24"/>
          <w:szCs w:val="24"/>
        </w:rPr>
      </w:pPr>
      <w:r w:rsidRPr="00DA7C17">
        <w:rPr>
          <w:sz w:val="24"/>
          <w:szCs w:val="24"/>
        </w:rPr>
        <w:t xml:space="preserve">requirements. </w:t>
      </w:r>
      <w:r w:rsidR="00D82DBF">
        <w:rPr>
          <w:sz w:val="24"/>
          <w:szCs w:val="24"/>
        </w:rPr>
        <w:t>This c</w:t>
      </w:r>
      <w:r w:rsidRPr="00DA7C17">
        <w:rPr>
          <w:sz w:val="24"/>
          <w:szCs w:val="24"/>
        </w:rPr>
        <w:t>ourt must follow the precedent that th</w:t>
      </w:r>
      <w:r w:rsidR="00D82DBF">
        <w:rPr>
          <w:sz w:val="24"/>
          <w:szCs w:val="24"/>
        </w:rPr>
        <w:t>e Enrolled</w:t>
      </w:r>
      <w:r w:rsidRPr="00DA7C17">
        <w:rPr>
          <w:sz w:val="24"/>
          <w:szCs w:val="24"/>
        </w:rPr>
        <w:t xml:space="preserve"> </w:t>
      </w:r>
      <w:r w:rsidR="00D82DBF">
        <w:rPr>
          <w:sz w:val="24"/>
          <w:szCs w:val="24"/>
        </w:rPr>
        <w:t>Bill D</w:t>
      </w:r>
      <w:r w:rsidRPr="00DA7C17">
        <w:rPr>
          <w:sz w:val="24"/>
          <w:szCs w:val="24"/>
        </w:rPr>
        <w:t xml:space="preserve">octrine </w:t>
      </w:r>
    </w:p>
    <w:p w14:paraId="52F00281" w14:textId="77777777" w:rsidR="00D82DBF" w:rsidRDefault="00D82DBF" w:rsidP="29F24C42">
      <w:pPr>
        <w:rPr>
          <w:sz w:val="24"/>
          <w:szCs w:val="24"/>
        </w:rPr>
      </w:pPr>
    </w:p>
    <w:p w14:paraId="0B6A3968" w14:textId="77777777" w:rsidR="00D82DBF" w:rsidRDefault="00437379" w:rsidP="29F24C42">
      <w:pPr>
        <w:rPr>
          <w:sz w:val="24"/>
          <w:szCs w:val="24"/>
        </w:rPr>
      </w:pPr>
      <w:r w:rsidRPr="00DA7C17">
        <w:rPr>
          <w:sz w:val="24"/>
          <w:szCs w:val="24"/>
        </w:rPr>
        <w:t>forecloses any</w:t>
      </w:r>
      <w:r w:rsidR="00D82DBF">
        <w:rPr>
          <w:sz w:val="24"/>
          <w:szCs w:val="24"/>
        </w:rPr>
        <w:t xml:space="preserve"> </w:t>
      </w:r>
      <w:r w:rsidRPr="00DA7C17">
        <w:rPr>
          <w:sz w:val="24"/>
          <w:szCs w:val="24"/>
        </w:rPr>
        <w:t>litigation</w:t>
      </w:r>
      <w:r w:rsidR="00D82DBF">
        <w:rPr>
          <w:sz w:val="24"/>
          <w:szCs w:val="24"/>
        </w:rPr>
        <w:t xml:space="preserve"> </w:t>
      </w:r>
      <w:r w:rsidRPr="00DA7C17">
        <w:rPr>
          <w:sz w:val="24"/>
          <w:szCs w:val="24"/>
        </w:rPr>
        <w:t>challenging the three readings requirement. To th</w:t>
      </w:r>
      <w:r w:rsidR="2F553BE9" w:rsidRPr="00DA7C17">
        <w:rPr>
          <w:sz w:val="24"/>
          <w:szCs w:val="24"/>
        </w:rPr>
        <w:t>is end</w:t>
      </w:r>
      <w:r w:rsidRPr="00DA7C17">
        <w:rPr>
          <w:sz w:val="24"/>
          <w:szCs w:val="24"/>
        </w:rPr>
        <w:t xml:space="preserve">, </w:t>
      </w:r>
    </w:p>
    <w:p w14:paraId="130200E2" w14:textId="77777777" w:rsidR="00D82DBF" w:rsidRDefault="00D82DBF" w:rsidP="29F24C42">
      <w:pPr>
        <w:rPr>
          <w:sz w:val="24"/>
          <w:szCs w:val="24"/>
        </w:rPr>
      </w:pPr>
    </w:p>
    <w:p w14:paraId="06C134D5" w14:textId="3B81322E" w:rsidR="00437379" w:rsidRPr="00DA7C17" w:rsidRDefault="00D82DBF" w:rsidP="00437379">
      <w:pPr>
        <w:rPr>
          <w:sz w:val="24"/>
          <w:szCs w:val="24"/>
        </w:rPr>
      </w:pPr>
      <w:r>
        <w:rPr>
          <w:sz w:val="24"/>
          <w:szCs w:val="24"/>
        </w:rPr>
        <w:t>d</w:t>
      </w:r>
      <w:r w:rsidR="00437379" w:rsidRPr="00DA7C17">
        <w:rPr>
          <w:sz w:val="24"/>
          <w:szCs w:val="24"/>
        </w:rPr>
        <w:t>efendant</w:t>
      </w:r>
      <w:r w:rsidR="30340462" w:rsidRPr="00DA7C17">
        <w:rPr>
          <w:sz w:val="24"/>
          <w:szCs w:val="24"/>
        </w:rPr>
        <w:t>’</w:t>
      </w:r>
      <w:r w:rsidR="00437379" w:rsidRPr="00DA7C17">
        <w:rPr>
          <w:sz w:val="24"/>
          <w:szCs w:val="24"/>
        </w:rPr>
        <w:t xml:space="preserve">s motion for summary judgment, as to count </w:t>
      </w:r>
      <w:r w:rsidR="04BB812F" w:rsidRPr="00DA7C17">
        <w:rPr>
          <w:sz w:val="24"/>
          <w:szCs w:val="24"/>
        </w:rPr>
        <w:t>VI</w:t>
      </w:r>
      <w:r w:rsidR="00437379" w:rsidRPr="00DA7C17">
        <w:rPr>
          <w:sz w:val="24"/>
          <w:szCs w:val="24"/>
        </w:rPr>
        <w:t xml:space="preserve"> is allowed</w:t>
      </w:r>
      <w:r w:rsidR="485A7FD1" w:rsidRPr="00DA7C17">
        <w:rPr>
          <w:sz w:val="24"/>
          <w:szCs w:val="24"/>
        </w:rPr>
        <w:t>. J</w:t>
      </w:r>
      <w:r w:rsidR="00437379" w:rsidRPr="00DA7C17">
        <w:rPr>
          <w:sz w:val="24"/>
          <w:szCs w:val="24"/>
        </w:rPr>
        <w:t xml:space="preserve">udgment for </w:t>
      </w:r>
    </w:p>
    <w:p w14:paraId="74869460" w14:textId="77777777" w:rsidR="00437379" w:rsidRPr="00DA7C17" w:rsidRDefault="00437379" w:rsidP="00437379">
      <w:pPr>
        <w:rPr>
          <w:sz w:val="24"/>
          <w:szCs w:val="24"/>
        </w:rPr>
      </w:pPr>
    </w:p>
    <w:p w14:paraId="187F57B8" w14:textId="596A2C15" w:rsidR="00437379" w:rsidRDefault="00437379" w:rsidP="29F24C42">
      <w:pPr>
        <w:rPr>
          <w:sz w:val="24"/>
          <w:szCs w:val="24"/>
        </w:rPr>
      </w:pPr>
      <w:r w:rsidRPr="00DA7C17">
        <w:rPr>
          <w:sz w:val="24"/>
          <w:szCs w:val="24"/>
        </w:rPr>
        <w:t xml:space="preserve">defendants </w:t>
      </w:r>
      <w:proofErr w:type="gramStart"/>
      <w:r w:rsidR="00D82DBF">
        <w:rPr>
          <w:sz w:val="24"/>
          <w:szCs w:val="24"/>
        </w:rPr>
        <w:t>is</w:t>
      </w:r>
      <w:proofErr w:type="gramEnd"/>
      <w:r w:rsidRPr="00DA7C17">
        <w:rPr>
          <w:sz w:val="24"/>
          <w:szCs w:val="24"/>
        </w:rPr>
        <w:t xml:space="preserve"> entered on </w:t>
      </w:r>
      <w:r w:rsidR="1D00059B" w:rsidRPr="00DA7C17">
        <w:rPr>
          <w:sz w:val="24"/>
          <w:szCs w:val="24"/>
        </w:rPr>
        <w:t>Count VI.</w:t>
      </w:r>
      <w:r w:rsidRPr="00DA7C17">
        <w:rPr>
          <w:sz w:val="24"/>
          <w:szCs w:val="24"/>
        </w:rPr>
        <w:t> </w:t>
      </w:r>
    </w:p>
    <w:p w14:paraId="702756F3" w14:textId="77777777" w:rsidR="00ED3BF9" w:rsidRPr="00DA7C17" w:rsidRDefault="00ED3BF9" w:rsidP="29F24C42">
      <w:pPr>
        <w:rPr>
          <w:sz w:val="24"/>
          <w:szCs w:val="24"/>
        </w:rPr>
      </w:pPr>
    </w:p>
    <w:p w14:paraId="787C6735" w14:textId="77777777" w:rsidR="00D14303" w:rsidRDefault="00D14303" w:rsidP="29F24C42">
      <w:pPr>
        <w:ind w:left="2880" w:firstLine="720"/>
        <w:rPr>
          <w:sz w:val="24"/>
          <w:szCs w:val="24"/>
        </w:rPr>
      </w:pPr>
    </w:p>
    <w:p w14:paraId="422E2519" w14:textId="54ED9A74" w:rsidR="38C9CC66" w:rsidRPr="00950FBA" w:rsidRDefault="00D14303" w:rsidP="29F24C42">
      <w:pPr>
        <w:ind w:left="2880" w:firstLine="720"/>
        <w:rPr>
          <w:b/>
          <w:bCs/>
          <w:sz w:val="24"/>
          <w:szCs w:val="24"/>
          <w:u w:val="single"/>
        </w:rPr>
      </w:pPr>
      <w:r>
        <w:rPr>
          <w:b/>
          <w:bCs/>
          <w:sz w:val="24"/>
          <w:szCs w:val="24"/>
          <w:u w:val="single"/>
        </w:rPr>
        <w:t>C</w:t>
      </w:r>
      <w:r w:rsidR="38C9CC66" w:rsidRPr="00950FBA">
        <w:rPr>
          <w:b/>
          <w:bCs/>
          <w:sz w:val="24"/>
          <w:szCs w:val="24"/>
          <w:u w:val="single"/>
        </w:rPr>
        <w:t>OUNT VII</w:t>
      </w:r>
    </w:p>
    <w:p w14:paraId="10229AAB" w14:textId="77777777" w:rsidR="00950FBA" w:rsidRDefault="00950FBA" w:rsidP="29F24C42">
      <w:pPr>
        <w:pStyle w:val="BodyText"/>
        <w:spacing w:line="480" w:lineRule="auto"/>
        <w:ind w:left="119" w:right="276" w:firstLine="720"/>
      </w:pPr>
    </w:p>
    <w:p w14:paraId="1E0FCD8A" w14:textId="0A9EFB7D" w:rsidR="00437379" w:rsidRPr="00DA7C17" w:rsidRDefault="38C9CC66" w:rsidP="29F24C42">
      <w:pPr>
        <w:pStyle w:val="BodyText"/>
        <w:spacing w:line="480" w:lineRule="auto"/>
        <w:ind w:left="119" w:right="276" w:firstLine="720"/>
        <w:rPr>
          <w:i/>
          <w:iCs/>
        </w:rPr>
      </w:pPr>
      <w:r w:rsidRPr="00DA7C17">
        <w:t>P</w:t>
      </w:r>
      <w:r w:rsidR="00437379" w:rsidRPr="00DA7C17">
        <w:t>laintiff</w:t>
      </w:r>
      <w:r w:rsidR="3F577C92" w:rsidRPr="00DA7C17">
        <w:t>’s</w:t>
      </w:r>
      <w:r w:rsidR="00437379" w:rsidRPr="00DA7C17">
        <w:t xml:space="preserve"> </w:t>
      </w:r>
      <w:r w:rsidR="47BAC38F" w:rsidRPr="00DA7C17">
        <w:t xml:space="preserve">next </w:t>
      </w:r>
      <w:r w:rsidR="00437379" w:rsidRPr="00DA7C17">
        <w:t xml:space="preserve">claim in Count VII </w:t>
      </w:r>
      <w:r w:rsidR="1037FFD0" w:rsidRPr="00DA7C17">
        <w:t xml:space="preserve">is </w:t>
      </w:r>
      <w:r w:rsidR="00437379" w:rsidRPr="00DA7C17">
        <w:t xml:space="preserve">that the </w:t>
      </w:r>
      <w:r w:rsidR="5165C3EB" w:rsidRPr="00DA7C17">
        <w:t>Act</w:t>
      </w:r>
      <w:r w:rsidR="00437379" w:rsidRPr="00DA7C17">
        <w:t xml:space="preserve"> is unconstitutionally vague. “A well-established element of the guarantees of due process” under both the U.S. and Illinois </w:t>
      </w:r>
      <w:r w:rsidR="26F6A13C" w:rsidRPr="00DA7C17">
        <w:t>Co</w:t>
      </w:r>
      <w:r w:rsidR="00437379" w:rsidRPr="00DA7C17">
        <w:t xml:space="preserve">nstitutions “is the requirement that the proscriptions of a criminal statute be clearly defined.” </w:t>
      </w:r>
      <w:r w:rsidR="00437379" w:rsidRPr="00DA7C17">
        <w:rPr>
          <w:i/>
          <w:iCs/>
        </w:rPr>
        <w:t>City of Chicago v. Morales</w:t>
      </w:r>
      <w:r w:rsidR="00437379" w:rsidRPr="00DA7C17">
        <w:t xml:space="preserve">, 177 Ill. 2d 440, 448 (1997), </w:t>
      </w:r>
      <w:r w:rsidR="00437379" w:rsidRPr="00DA7C17">
        <w:rPr>
          <w:i/>
          <w:iCs/>
        </w:rPr>
        <w:t>aff’d</w:t>
      </w:r>
      <w:r w:rsidR="00437379" w:rsidRPr="00DA7C17">
        <w:t xml:space="preserve">, 527 U.S. 41 (1999). Because plaintiffs are bringing a pre-enforcement challenge to the Act, their vagueness claim is “facial” rather than “as-applied.” </w:t>
      </w:r>
      <w:r w:rsidR="00437379" w:rsidRPr="00DA7C17">
        <w:rPr>
          <w:i/>
          <w:iCs/>
        </w:rPr>
        <w:t xml:space="preserve">See Planned Parenthood of </w:t>
      </w:r>
      <w:r w:rsidR="00437379" w:rsidRPr="00DA7C17">
        <w:rPr>
          <w:i/>
          <w:iCs/>
        </w:rPr>
        <w:lastRenderedPageBreak/>
        <w:t xml:space="preserve">Ind. &amp; Ky., Inc. v. Marion </w:t>
      </w:r>
      <w:proofErr w:type="spellStart"/>
      <w:r w:rsidR="00437379" w:rsidRPr="00DA7C17">
        <w:rPr>
          <w:i/>
          <w:iCs/>
        </w:rPr>
        <w:t>Cty</w:t>
      </w:r>
      <w:proofErr w:type="spellEnd"/>
      <w:r w:rsidR="00437379" w:rsidRPr="00DA7C17">
        <w:rPr>
          <w:i/>
          <w:iCs/>
        </w:rPr>
        <w:t>. Prosecutor</w:t>
      </w:r>
      <w:r w:rsidR="00437379" w:rsidRPr="00DA7C17">
        <w:t>, 7 F.4th 594, 603 (7th</w:t>
      </w:r>
      <w:r w:rsidR="00437379" w:rsidRPr="00DA7C17">
        <w:rPr>
          <w:spacing w:val="-14"/>
        </w:rPr>
        <w:t xml:space="preserve"> </w:t>
      </w:r>
      <w:r w:rsidR="00437379" w:rsidRPr="00DA7C17">
        <w:t>Cir.</w:t>
      </w:r>
      <w:r w:rsidR="0617F9DF" w:rsidRPr="00DA7C17">
        <w:t xml:space="preserve"> </w:t>
      </w:r>
      <w:r w:rsidR="00437379" w:rsidRPr="00DA7C17">
        <w:t xml:space="preserve">2021). “Outside of the First Amendment context, such facial challenges are disfavored.” </w:t>
      </w:r>
      <w:r w:rsidR="00437379" w:rsidRPr="00DA7C17">
        <w:rPr>
          <w:i/>
          <w:iCs/>
        </w:rPr>
        <w:t xml:space="preserve">Id. </w:t>
      </w:r>
      <w:r w:rsidR="00437379" w:rsidRPr="00DA7C17">
        <w:t xml:space="preserve">Where, as here, the alleged vagueness in the statute does not burden free speech or any other fundamental right, plaintiffs can prevail on a facial challenge only by showing that “the enactment is impermissibly vague in all of its applications.” </w:t>
      </w:r>
      <w:proofErr w:type="spellStart"/>
      <w:r w:rsidR="00437379" w:rsidRPr="00DA7C17">
        <w:rPr>
          <w:i/>
          <w:iCs/>
        </w:rPr>
        <w:t>Vill</w:t>
      </w:r>
      <w:proofErr w:type="spellEnd"/>
      <w:r w:rsidR="00437379" w:rsidRPr="00DA7C17">
        <w:rPr>
          <w:i/>
          <w:iCs/>
        </w:rPr>
        <w:t>. of Hoffman Estates v. Flipside, Hoffman Estates, Inc.</w:t>
      </w:r>
      <w:r w:rsidR="00437379" w:rsidRPr="00DA7C17">
        <w:t xml:space="preserve">, 455 U.S. 489, 495 (1982). </w:t>
      </w:r>
    </w:p>
    <w:p w14:paraId="5ED207C3" w14:textId="038C8B7A" w:rsidR="00437379" w:rsidRPr="00DA7C17" w:rsidRDefault="0C7E9043" w:rsidP="00ED3BF9">
      <w:pPr>
        <w:pStyle w:val="BodyText"/>
        <w:spacing w:line="480" w:lineRule="auto"/>
        <w:ind w:left="119" w:right="276" w:firstLine="720"/>
      </w:pPr>
      <w:r w:rsidRPr="00DA7C17">
        <w:t xml:space="preserve">The </w:t>
      </w:r>
      <w:r w:rsidR="00ED3BF9">
        <w:t>c</w:t>
      </w:r>
      <w:r w:rsidRPr="00DA7C17">
        <w:t>ourt finds that</w:t>
      </w:r>
      <w:r w:rsidR="00437379" w:rsidRPr="00DA7C17">
        <w:t xml:space="preserve"> plaintiffs have not identified any portion of the statute that is impermissibly vague. They cite just two specific examples of alleged vagueness: the term “in police custody” in 725 ILCS 5/103-3.5, Complaint </w:t>
      </w:r>
      <w:r w:rsidR="00ED3BF9">
        <w:t>pars.</w:t>
      </w:r>
      <w:r w:rsidR="00437379" w:rsidRPr="00DA7C17">
        <w:t xml:space="preserve"> 203–04, and the circumstances authorizing court appearances to be conducted by two-way audiovisual communication, </w:t>
      </w:r>
      <w:r w:rsidR="00437379" w:rsidRPr="00DA7C17">
        <w:rPr>
          <w:i/>
          <w:iCs/>
        </w:rPr>
        <w:t xml:space="preserve">id. </w:t>
      </w:r>
      <w:r w:rsidR="00ED3BF9">
        <w:rPr>
          <w:i/>
          <w:iCs/>
        </w:rPr>
        <w:t xml:space="preserve">Par. </w:t>
      </w:r>
      <w:r w:rsidR="00437379" w:rsidRPr="00DA7C17">
        <w:t xml:space="preserve">205. </w:t>
      </w:r>
      <w:r w:rsidR="00ED3BF9">
        <w:t xml:space="preserve">In </w:t>
      </w:r>
      <w:r w:rsidR="00437379" w:rsidRPr="00DA7C17">
        <w:t xml:space="preserve">the first example, the concept of being in the “custody” of law enforcement is not unduly vague; on the contrary, it is a critical element of many Illinois statutes, </w:t>
      </w:r>
      <w:r w:rsidR="00437379" w:rsidRPr="00DA7C17">
        <w:rPr>
          <w:i/>
          <w:iCs/>
        </w:rPr>
        <w:t>e.g.</w:t>
      </w:r>
      <w:r w:rsidR="00437379" w:rsidRPr="00DA7C17">
        <w:t xml:space="preserve">, 705 ILCS 405/3-7; 720 ILCS 5/31-6(c); 725 ILCS 5/103-3.5; 730 ILCS 125/19.5; 735 ILCS 5/12-1401, and it is well-defined by numerous cases interpreting those statutes, </w:t>
      </w:r>
      <w:r w:rsidR="00437379" w:rsidRPr="00DA7C17">
        <w:rPr>
          <w:i/>
          <w:iCs/>
        </w:rPr>
        <w:t>e.g.</w:t>
      </w:r>
      <w:r w:rsidR="00437379" w:rsidRPr="00DA7C17">
        <w:t xml:space="preserve">, </w:t>
      </w:r>
      <w:r w:rsidR="00437379" w:rsidRPr="00DA7C17">
        <w:rPr>
          <w:i/>
          <w:iCs/>
        </w:rPr>
        <w:t xml:space="preserve">Robinson v. </w:t>
      </w:r>
      <w:proofErr w:type="spellStart"/>
      <w:r w:rsidR="00437379" w:rsidRPr="00DA7C17">
        <w:rPr>
          <w:i/>
          <w:iCs/>
        </w:rPr>
        <w:t>Vill</w:t>
      </w:r>
      <w:proofErr w:type="spellEnd"/>
      <w:r w:rsidR="00437379" w:rsidRPr="00DA7C17">
        <w:rPr>
          <w:i/>
          <w:iCs/>
        </w:rPr>
        <w:t xml:space="preserve">. of Sauk </w:t>
      </w:r>
      <w:proofErr w:type="spellStart"/>
      <w:r w:rsidR="00437379" w:rsidRPr="00DA7C17">
        <w:rPr>
          <w:i/>
          <w:iCs/>
        </w:rPr>
        <w:t>Vill</w:t>
      </w:r>
      <w:proofErr w:type="spellEnd"/>
      <w:r w:rsidR="00437379" w:rsidRPr="00DA7C17">
        <w:rPr>
          <w:i/>
          <w:iCs/>
        </w:rPr>
        <w:t>.</w:t>
      </w:r>
      <w:r w:rsidR="00437379" w:rsidRPr="00DA7C17">
        <w:t xml:space="preserve">, 2022 IL 127236, </w:t>
      </w:r>
      <w:r w:rsidR="00ED3BF9">
        <w:t>Par.</w:t>
      </w:r>
      <w:r w:rsidR="00437379" w:rsidRPr="00DA7C17">
        <w:t xml:space="preserve"> 26; </w:t>
      </w:r>
      <w:r w:rsidR="00437379" w:rsidRPr="00DA7C17">
        <w:rPr>
          <w:i/>
          <w:iCs/>
        </w:rPr>
        <w:t xml:space="preserve">People </w:t>
      </w:r>
      <w:proofErr w:type="spellStart"/>
      <w:proofErr w:type="gramStart"/>
      <w:r w:rsidR="00437379" w:rsidRPr="00DA7C17">
        <w:rPr>
          <w:i/>
          <w:iCs/>
        </w:rPr>
        <w:t>v.Hileman</w:t>
      </w:r>
      <w:proofErr w:type="spellEnd"/>
      <w:proofErr w:type="gramEnd"/>
      <w:r w:rsidR="00437379" w:rsidRPr="00DA7C17">
        <w:t xml:space="preserve">, 2020 IL App (5th) 170481, </w:t>
      </w:r>
      <w:r w:rsidR="00ED3BF9">
        <w:t>Par.</w:t>
      </w:r>
      <w:r w:rsidR="00437379" w:rsidRPr="00DA7C17">
        <w:t xml:space="preserve"> 31.</w:t>
      </w:r>
      <w:r w:rsidR="00437379" w:rsidRPr="00DA7C17">
        <w:rPr>
          <w:position w:val="9"/>
        </w:rPr>
        <w:t xml:space="preserve"> </w:t>
      </w:r>
      <w:r w:rsidR="00437379" w:rsidRPr="00DA7C17">
        <w:t>With respect to the second example</w:t>
      </w:r>
      <w:r w:rsidR="00ED3BF9">
        <w:t xml:space="preserve">, </w:t>
      </w:r>
      <w:r w:rsidR="00437379" w:rsidRPr="00DA7C17">
        <w:t>the supposed contradiction between the two provisions related to audiovisual communications</w:t>
      </w:r>
      <w:r w:rsidR="00ED3BF9">
        <w:t>, the court does not find a contradiction.</w:t>
      </w:r>
      <w:r w:rsidR="00437379" w:rsidRPr="00DA7C17">
        <w:t xml:space="preserve"> An audiovisual appearance is allowed at a hearing to </w:t>
      </w:r>
      <w:r w:rsidR="00437379" w:rsidRPr="00DA7C17">
        <w:rPr>
          <w:i/>
          <w:iCs/>
        </w:rPr>
        <w:t xml:space="preserve">set the conditions </w:t>
      </w:r>
      <w:r w:rsidR="00437379" w:rsidRPr="00DA7C17">
        <w:t xml:space="preserve">of pretrial release, 725 ILCS 5/106D-1(a), but it is not permitted at a hearing to </w:t>
      </w:r>
      <w:r w:rsidR="00437379" w:rsidRPr="00DA7C17">
        <w:rPr>
          <w:i/>
          <w:iCs/>
        </w:rPr>
        <w:t xml:space="preserve">deny </w:t>
      </w:r>
      <w:r w:rsidR="00437379" w:rsidRPr="00DA7C17">
        <w:t xml:space="preserve">pretrial release, 725 ILCS 5/109-1(a). </w:t>
      </w:r>
      <w:r w:rsidR="6FBE3626" w:rsidRPr="00DA7C17">
        <w:t xml:space="preserve">The </w:t>
      </w:r>
      <w:r w:rsidR="00ED3BF9">
        <w:t>c</w:t>
      </w:r>
      <w:r w:rsidR="6FBE3626" w:rsidRPr="00DA7C17">
        <w:t>ourt notes</w:t>
      </w:r>
      <w:r w:rsidR="00437379" w:rsidRPr="00DA7C17">
        <w:t xml:space="preserve"> this distinction was not even introduced by the Act; rather, it was established by the preexisting statutes (without any apparent effect on plaintiffs’ ability to enforce those laws). </w:t>
      </w:r>
      <w:r w:rsidR="00437379" w:rsidRPr="00DA7C17">
        <w:rPr>
          <w:i/>
          <w:iCs/>
        </w:rPr>
        <w:t xml:space="preserve">See </w:t>
      </w:r>
      <w:r w:rsidR="00437379" w:rsidRPr="00DA7C17">
        <w:t xml:space="preserve">Pub. Act 90-140; Pub. Act 95-263. </w:t>
      </w:r>
      <w:r w:rsidR="32AE41A0" w:rsidRPr="00DA7C17">
        <w:t xml:space="preserve">Cases have held that </w:t>
      </w:r>
      <w:r w:rsidR="00437379" w:rsidRPr="00DA7C17">
        <w:lastRenderedPageBreak/>
        <w:t xml:space="preserve">“some uncertainty at the margins does not condemn a statute.” </w:t>
      </w:r>
      <w:proofErr w:type="spellStart"/>
      <w:r w:rsidR="00437379" w:rsidRPr="00DA7C17">
        <w:rPr>
          <w:i/>
          <w:iCs/>
        </w:rPr>
        <w:t>Trs</w:t>
      </w:r>
      <w:proofErr w:type="spellEnd"/>
      <w:r w:rsidR="00437379" w:rsidRPr="00DA7C17">
        <w:rPr>
          <w:i/>
          <w:iCs/>
        </w:rPr>
        <w:t>. of Ind. Univ. v. Curry</w:t>
      </w:r>
      <w:r w:rsidR="00437379" w:rsidRPr="00DA7C17">
        <w:t xml:space="preserve">, 918 F.3d 537, 540 (7th Cir. 2019); </w:t>
      </w:r>
      <w:r w:rsidR="00437379" w:rsidRPr="00DA7C17">
        <w:rPr>
          <w:i/>
          <w:iCs/>
        </w:rPr>
        <w:t>see also Holder v. Humanitarian Law Project</w:t>
      </w:r>
      <w:r w:rsidR="00437379" w:rsidRPr="00DA7C17">
        <w:t>, 561 U.S. 1, 19 (2010) (“Perfect clarity and precise guidance have never been required even of regulations that restrict expressive</w:t>
      </w:r>
      <w:r w:rsidR="00437379" w:rsidRPr="00DA7C17">
        <w:rPr>
          <w:spacing w:val="-6"/>
        </w:rPr>
        <w:t xml:space="preserve"> </w:t>
      </w:r>
      <w:r w:rsidR="00437379" w:rsidRPr="00DA7C17">
        <w:t>activity.”).</w:t>
      </w:r>
    </w:p>
    <w:p w14:paraId="0DD67874" w14:textId="3FC98273" w:rsidR="00437379" w:rsidRPr="00DA7C17" w:rsidRDefault="00437379" w:rsidP="00437379">
      <w:pPr>
        <w:pStyle w:val="BodyText"/>
        <w:spacing w:before="1" w:line="480" w:lineRule="auto"/>
        <w:ind w:left="120" w:right="122" w:firstLine="720"/>
      </w:pPr>
      <w:r w:rsidRPr="00DA7C17">
        <w:t xml:space="preserve">Second, </w:t>
      </w:r>
      <w:r w:rsidR="5CEE9410" w:rsidRPr="00DA7C17">
        <w:t xml:space="preserve">the </w:t>
      </w:r>
      <w:r w:rsidR="00ED3BF9">
        <w:t>c</w:t>
      </w:r>
      <w:r w:rsidR="5CEE9410" w:rsidRPr="00DA7C17">
        <w:t xml:space="preserve">ourt finds that </w:t>
      </w:r>
      <w:r w:rsidRPr="00DA7C17">
        <w:t xml:space="preserve">plaintiffs </w:t>
      </w:r>
      <w:r w:rsidR="15D1260C" w:rsidRPr="00DA7C17">
        <w:t>have not</w:t>
      </w:r>
      <w:r w:rsidRPr="00DA7C17">
        <w:t xml:space="preserve"> show</w:t>
      </w:r>
      <w:r w:rsidR="55187F78" w:rsidRPr="00DA7C17">
        <w:t>n</w:t>
      </w:r>
      <w:r w:rsidRPr="00DA7C17">
        <w:t xml:space="preserve"> that the Act “is impermissibly vague in all of its applications.” </w:t>
      </w:r>
      <w:r w:rsidRPr="00DA7C17">
        <w:rPr>
          <w:i/>
          <w:iCs/>
        </w:rPr>
        <w:t>Hoffman Estates</w:t>
      </w:r>
      <w:r w:rsidRPr="00DA7C17">
        <w:t xml:space="preserve">, 455 U.S. at 495. </w:t>
      </w:r>
      <w:r w:rsidR="00ED3BF9">
        <w:t>The</w:t>
      </w:r>
      <w:r w:rsidRPr="00DA7C17">
        <w:t xml:space="preserve"> term “in police custody”</w:t>
      </w:r>
      <w:r w:rsidR="003D7B3B">
        <w:t xml:space="preserve"> does </w:t>
      </w:r>
      <w:r w:rsidR="00D82DBF">
        <w:t xml:space="preserve">not </w:t>
      </w:r>
      <w:r w:rsidR="00D82DBF" w:rsidRPr="00DA7C17">
        <w:t>present</w:t>
      </w:r>
      <w:r w:rsidR="003D7B3B">
        <w:t xml:space="preserve"> a</w:t>
      </w:r>
      <w:r w:rsidRPr="00DA7C17">
        <w:t xml:space="preserve"> genuine uncertainty about whether or when someone was taken into custody, the meaning of the term is straightforward in </w:t>
      </w:r>
      <w:r w:rsidR="003D7B3B">
        <w:t>everyday legal parlance</w:t>
      </w:r>
      <w:r w:rsidRPr="00DA7C17">
        <w:t>. “</w:t>
      </w:r>
      <w:r w:rsidR="2880B716" w:rsidRPr="00DA7C17">
        <w:t>Sp</w:t>
      </w:r>
      <w:r w:rsidRPr="00DA7C17">
        <w:t xml:space="preserve">eculation about possible vagueness in hypothetical situations not before the Court will not support a facial attack on a statute when it is surely valid ‘in the vast majority of its intended applications.’” </w:t>
      </w:r>
      <w:r w:rsidRPr="00DA7C17">
        <w:rPr>
          <w:i/>
          <w:iCs/>
        </w:rPr>
        <w:t>Hill v. Colorado</w:t>
      </w:r>
      <w:r w:rsidRPr="00DA7C17">
        <w:t>, 530 U.S. 703, 733 (2000).</w:t>
      </w:r>
    </w:p>
    <w:p w14:paraId="799273C9" w14:textId="5CB24F46" w:rsidR="008A3DDF" w:rsidRPr="00DA7C17" w:rsidRDefault="003D7B3B" w:rsidP="008A3DDF">
      <w:pPr>
        <w:pStyle w:val="BodyText"/>
        <w:spacing w:before="78" w:line="480" w:lineRule="auto"/>
        <w:ind w:left="120" w:right="194"/>
        <w:rPr>
          <w:lang w:bidi="ar-SA"/>
        </w:rPr>
      </w:pPr>
      <w:r>
        <w:tab/>
      </w:r>
      <w:r w:rsidR="00437379" w:rsidRPr="00DA7C17">
        <w:t xml:space="preserve">Third, the </w:t>
      </w:r>
      <w:r w:rsidR="6D080089" w:rsidRPr="00DA7C17">
        <w:t xml:space="preserve">Court finds </w:t>
      </w:r>
      <w:r w:rsidR="00437379" w:rsidRPr="00DA7C17">
        <w:t>that</w:t>
      </w:r>
      <w:r w:rsidR="054970D5" w:rsidRPr="00DA7C17">
        <w:t xml:space="preserve"> the provisions the</w:t>
      </w:r>
      <w:r w:rsidR="00437379" w:rsidRPr="00DA7C17">
        <w:t xml:space="preserve"> plaintiffs contend are vague do not impose criminal liability or risk the “arbitrary deprivation of liberty interests.” </w:t>
      </w:r>
      <w:r w:rsidR="00437379" w:rsidRPr="00DA7C17">
        <w:rPr>
          <w:i/>
          <w:iCs/>
        </w:rPr>
        <w:t>City of Chicago v.</w:t>
      </w:r>
      <w:r w:rsidR="008A3DDF" w:rsidRPr="00DA7C17">
        <w:rPr>
          <w:i/>
          <w:iCs/>
        </w:rPr>
        <w:t xml:space="preserve"> Morales</w:t>
      </w:r>
      <w:r w:rsidR="008A3DDF" w:rsidRPr="00DA7C17">
        <w:t xml:space="preserve">, 527 U.S. 41, 52 (1999). Because their vagueness claim is based on the due process clauses of the U.S. and Illinois constitutions, plaintiffs must establish a threatened injury to their lives, liberty, or property. </w:t>
      </w:r>
      <w:r w:rsidR="008A3DDF" w:rsidRPr="00DA7C17">
        <w:rPr>
          <w:i/>
          <w:iCs/>
        </w:rPr>
        <w:t>See Johnson v. United States</w:t>
      </w:r>
      <w:r w:rsidR="008A3DDF" w:rsidRPr="00DA7C17">
        <w:t xml:space="preserve">, 576 U.S. 591, 595 (2015); </w:t>
      </w:r>
      <w:r w:rsidR="008A3DDF" w:rsidRPr="00DA7C17">
        <w:rPr>
          <w:i/>
          <w:iCs/>
        </w:rPr>
        <w:t>City of Chicago</w:t>
      </w:r>
      <w:r w:rsidR="008A3DDF" w:rsidRPr="00DA7C17">
        <w:t xml:space="preserve">, 177 Ill. 2d at 448. </w:t>
      </w:r>
    </w:p>
    <w:p w14:paraId="2F9B2EB2" w14:textId="451C51CE" w:rsidR="003D7B3B" w:rsidRDefault="00DA7C17" w:rsidP="00950FBA">
      <w:pPr>
        <w:pStyle w:val="BodyText"/>
        <w:spacing w:line="480" w:lineRule="auto"/>
        <w:ind w:left="120" w:right="155" w:firstLine="720"/>
      </w:pPr>
      <w:r w:rsidRPr="00DA7C17">
        <w:t>Further, the</w:t>
      </w:r>
      <w:r w:rsidR="0AB866DB" w:rsidRPr="00DA7C17">
        <w:t xml:space="preserve"> </w:t>
      </w:r>
      <w:r w:rsidR="003D7B3B">
        <w:t>c</w:t>
      </w:r>
      <w:r w:rsidR="0AB866DB" w:rsidRPr="00DA7C17">
        <w:t xml:space="preserve">ourt notes that </w:t>
      </w:r>
      <w:r w:rsidR="008A3DDF" w:rsidRPr="00DA7C17">
        <w:t>even if plaintiffs could establish that select provisions of the Act are impermissibly vague</w:t>
      </w:r>
      <w:r w:rsidR="5FB5FDE1" w:rsidRPr="00DA7C17">
        <w:t xml:space="preserve"> </w:t>
      </w:r>
      <w:r w:rsidR="008A3DDF" w:rsidRPr="00DA7C17">
        <w:t xml:space="preserve">that would not serve to invalidate the </w:t>
      </w:r>
      <w:r w:rsidR="008A3DDF" w:rsidRPr="007452A5">
        <w:t>statute as a whole. Here, the allegedly</w:t>
      </w:r>
      <w:r w:rsidR="008A3DDF" w:rsidRPr="00DA7C17">
        <w:t xml:space="preserve"> vague statutory sections do not pervade the </w:t>
      </w:r>
      <w:r w:rsidR="53D1C80F" w:rsidRPr="00DA7C17">
        <w:t>A</w:t>
      </w:r>
      <w:r w:rsidR="008A3DDF" w:rsidRPr="00DA7C17">
        <w:t xml:space="preserve">ct such that “the entire statute is contaminated by unconstitutional vagueness.” </w:t>
      </w:r>
      <w:r w:rsidR="008A3DDF" w:rsidRPr="00DA7C17">
        <w:rPr>
          <w:i/>
          <w:iCs/>
        </w:rPr>
        <w:t xml:space="preserve">People v. </w:t>
      </w:r>
      <w:proofErr w:type="spellStart"/>
      <w:r w:rsidR="008A3DDF" w:rsidRPr="00DA7C17">
        <w:rPr>
          <w:i/>
          <w:iCs/>
        </w:rPr>
        <w:t>Bossie</w:t>
      </w:r>
      <w:proofErr w:type="spellEnd"/>
      <w:r w:rsidR="008A3DDF" w:rsidRPr="00DA7C17">
        <w:t xml:space="preserve">, 108 Ill. 2d 236, 242 (1985); </w:t>
      </w:r>
      <w:r w:rsidR="008A3DDF" w:rsidRPr="00DA7C17">
        <w:rPr>
          <w:i/>
          <w:iCs/>
        </w:rPr>
        <w:t xml:space="preserve">Wilson v. </w:t>
      </w:r>
      <w:proofErr w:type="spellStart"/>
      <w:r w:rsidR="008A3DDF" w:rsidRPr="00DA7C17">
        <w:rPr>
          <w:i/>
          <w:iCs/>
        </w:rPr>
        <w:t>Cty</w:t>
      </w:r>
      <w:proofErr w:type="spellEnd"/>
      <w:r w:rsidR="008A3DDF" w:rsidRPr="00DA7C17">
        <w:rPr>
          <w:i/>
          <w:iCs/>
        </w:rPr>
        <w:t>. of Cook</w:t>
      </w:r>
      <w:r w:rsidR="008A3DDF" w:rsidRPr="00DA7C17">
        <w:t xml:space="preserve">, 2012 IL 112026, ¶ 23 (“In </w:t>
      </w:r>
      <w:r w:rsidR="008A3DDF" w:rsidRPr="00DA7C17">
        <w:lastRenderedPageBreak/>
        <w:t>order to succeed in a facial vagueness challenge, as opposed to an as-applied challenge, the vagueness must permeate the text of such a law.”) (internal quotation marks omitted).</w:t>
      </w:r>
      <w:r w:rsidR="00950FBA">
        <w:t xml:space="preserve"> </w:t>
      </w:r>
      <w:r w:rsidR="2D41D666" w:rsidRPr="003D7B3B">
        <w:t xml:space="preserve">The Court finds that the Act is </w:t>
      </w:r>
      <w:r w:rsidR="2D41D666" w:rsidRPr="00DA7C17">
        <w:t xml:space="preserve">not unconstitutional due to vagueness </w:t>
      </w:r>
      <w:r w:rsidR="21EBD68C" w:rsidRPr="00DA7C17">
        <w:t>and defendants</w:t>
      </w:r>
      <w:r w:rsidR="008A3DDF" w:rsidRPr="00DA7C17">
        <w:t xml:space="preserve"> are entitled to summary judgment</w:t>
      </w:r>
      <w:r w:rsidR="0C9448FF" w:rsidRPr="00DA7C17">
        <w:t xml:space="preserve"> on Count V</w:t>
      </w:r>
      <w:r w:rsidR="003D7B3B" w:rsidRPr="00DA7C17">
        <w:rPr>
          <w:noProof/>
        </w:rPr>
        <mc:AlternateContent>
          <mc:Choice Requires="wps">
            <w:drawing>
              <wp:anchor distT="0" distB="0" distL="0" distR="0" simplePos="0" relativeHeight="251659264" behindDoc="1" locked="0" layoutInCell="1" allowOverlap="1" wp14:anchorId="19555AE7" wp14:editId="7A8D16CC">
                <wp:simplePos x="0" y="0"/>
                <wp:positionH relativeFrom="page">
                  <wp:posOffset>1371600</wp:posOffset>
                </wp:positionH>
                <wp:positionV relativeFrom="paragraph">
                  <wp:posOffset>242570</wp:posOffset>
                </wp:positionV>
                <wp:extent cx="1828800" cy="1270"/>
                <wp:effectExtent l="9525" t="13970" r="9525" b="381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89DB" id="Freeform: Shape 1" o:spid="_x0000_s1026" style="position:absolute;margin-left:108pt;margin-top:19.1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" path="m,l2880,e" filled="f" strokeweight=".6pt">
                <v:path arrowok="t" o:connecttype="custom" o:connectlocs="0,0;1828800,0" o:connectangles="0,0"/>
                <w10:wrap type="topAndBottom" anchorx="page"/>
              </v:shape>
            </w:pict>
          </mc:Fallback>
        </mc:AlternateContent>
      </w:r>
      <w:r w:rsidR="003D7B3B">
        <w:t>II.</w:t>
      </w:r>
    </w:p>
    <w:p w14:paraId="600EA6A9" w14:textId="77777777" w:rsidR="007452A5" w:rsidRDefault="007452A5" w:rsidP="003D7B3B">
      <w:pPr>
        <w:pStyle w:val="BodyText"/>
        <w:spacing w:line="480" w:lineRule="auto"/>
        <w:ind w:left="119" w:right="104" w:firstLine="720"/>
      </w:pPr>
    </w:p>
    <w:p w14:paraId="2A085F5C" w14:textId="5743D351" w:rsidR="003D7B3B" w:rsidRPr="003D7B3B" w:rsidRDefault="003D7B3B" w:rsidP="003D7B3B">
      <w:pPr>
        <w:pStyle w:val="BodyText"/>
        <w:spacing w:line="480" w:lineRule="auto"/>
        <w:ind w:left="119" w:right="104" w:firstLine="720"/>
        <w:rPr>
          <w:b/>
          <w:u w:val="single"/>
        </w:rPr>
      </w:pPr>
      <w:r>
        <w:tab/>
      </w:r>
      <w:r>
        <w:tab/>
      </w:r>
      <w:r>
        <w:tab/>
      </w:r>
      <w:r>
        <w:tab/>
      </w:r>
      <w:r w:rsidRPr="003D7B3B">
        <w:rPr>
          <w:b/>
          <w:u w:val="single"/>
        </w:rPr>
        <w:t>COUNT VIII</w:t>
      </w:r>
    </w:p>
    <w:p w14:paraId="6F5B280C" w14:textId="77777777" w:rsidR="003D7B3B" w:rsidRPr="00DA7C17" w:rsidRDefault="003D7B3B" w:rsidP="003D7B3B">
      <w:pPr>
        <w:rPr>
          <w:sz w:val="24"/>
          <w:szCs w:val="24"/>
        </w:rPr>
      </w:pPr>
    </w:p>
    <w:p w14:paraId="1257FEE2" w14:textId="77777777" w:rsidR="00950FBA" w:rsidRDefault="003D7B3B" w:rsidP="003D7B3B">
      <w:pPr>
        <w:rPr>
          <w:sz w:val="24"/>
          <w:szCs w:val="24"/>
        </w:rPr>
      </w:pPr>
      <w:r w:rsidRPr="00DA7C17">
        <w:rPr>
          <w:sz w:val="24"/>
          <w:szCs w:val="24"/>
        </w:rPr>
        <w:tab/>
        <w:t xml:space="preserve">In Count VIII, </w:t>
      </w:r>
      <w:r>
        <w:rPr>
          <w:sz w:val="24"/>
          <w:szCs w:val="24"/>
        </w:rPr>
        <w:t>P</w:t>
      </w:r>
      <w:r w:rsidRPr="00DA7C17">
        <w:rPr>
          <w:sz w:val="24"/>
          <w:szCs w:val="24"/>
        </w:rPr>
        <w:t>laintiffs are seeking a preliminary injunction against</w:t>
      </w:r>
      <w:r>
        <w:rPr>
          <w:sz w:val="24"/>
          <w:szCs w:val="24"/>
        </w:rPr>
        <w:t xml:space="preserve"> </w:t>
      </w:r>
      <w:r w:rsidRPr="00DA7C17">
        <w:rPr>
          <w:sz w:val="24"/>
          <w:szCs w:val="24"/>
        </w:rPr>
        <w:t xml:space="preserve">defendants </w:t>
      </w:r>
    </w:p>
    <w:p w14:paraId="44DC92AE" w14:textId="77777777" w:rsidR="00950FBA" w:rsidRDefault="00950FBA" w:rsidP="003D7B3B">
      <w:pPr>
        <w:rPr>
          <w:sz w:val="24"/>
          <w:szCs w:val="24"/>
        </w:rPr>
      </w:pPr>
    </w:p>
    <w:p w14:paraId="13B8DDA9" w14:textId="77777777" w:rsidR="00950FBA" w:rsidRDefault="003D7B3B" w:rsidP="003D7B3B">
      <w:pPr>
        <w:rPr>
          <w:sz w:val="24"/>
          <w:szCs w:val="24"/>
        </w:rPr>
      </w:pPr>
      <w:r w:rsidRPr="00DA7C17">
        <w:rPr>
          <w:sz w:val="24"/>
          <w:szCs w:val="24"/>
        </w:rPr>
        <w:t xml:space="preserve">to prevent the enforcement of the bail provisions in Public Act, 101–652 and Public Act </w:t>
      </w:r>
    </w:p>
    <w:p w14:paraId="77E8E767" w14:textId="77777777" w:rsidR="00950FBA" w:rsidRDefault="00950FBA" w:rsidP="003D7B3B">
      <w:pPr>
        <w:rPr>
          <w:sz w:val="24"/>
          <w:szCs w:val="24"/>
        </w:rPr>
      </w:pPr>
    </w:p>
    <w:p w14:paraId="35CDCB30" w14:textId="38A9C393" w:rsidR="003D7B3B" w:rsidRPr="00DA7C17" w:rsidRDefault="003D7B3B" w:rsidP="003D7B3B">
      <w:pPr>
        <w:rPr>
          <w:sz w:val="24"/>
          <w:szCs w:val="24"/>
        </w:rPr>
      </w:pPr>
      <w:r w:rsidRPr="00DA7C17">
        <w:rPr>
          <w:sz w:val="24"/>
          <w:szCs w:val="24"/>
        </w:rPr>
        <w:t>102-1</w:t>
      </w:r>
      <w:r w:rsidR="00873987">
        <w:rPr>
          <w:sz w:val="24"/>
          <w:szCs w:val="24"/>
        </w:rPr>
        <w:t>10</w:t>
      </w:r>
      <w:r w:rsidRPr="00DA7C17">
        <w:rPr>
          <w:sz w:val="24"/>
          <w:szCs w:val="24"/>
        </w:rPr>
        <w:t>4 until all of the plaintiffs’ claims in this case can be fully litigated.</w:t>
      </w:r>
    </w:p>
    <w:p w14:paraId="0C8FE7CE" w14:textId="77777777" w:rsidR="00DA6345" w:rsidRPr="00DA7C17" w:rsidRDefault="00DA6345" w:rsidP="00DA6345">
      <w:pPr>
        <w:rPr>
          <w:sz w:val="24"/>
          <w:szCs w:val="24"/>
        </w:rPr>
      </w:pPr>
    </w:p>
    <w:p w14:paraId="583D7B16" w14:textId="77777777" w:rsidR="00950FBA" w:rsidRDefault="00DA6345" w:rsidP="00DA6345">
      <w:pPr>
        <w:rPr>
          <w:sz w:val="24"/>
          <w:szCs w:val="24"/>
        </w:rPr>
      </w:pPr>
      <w:r w:rsidRPr="00DA7C17">
        <w:rPr>
          <w:sz w:val="24"/>
          <w:szCs w:val="24"/>
        </w:rPr>
        <w:tab/>
        <w:t xml:space="preserve">In order for a plaintiff to be successful on a motion for preliminary injunction, </w:t>
      </w:r>
    </w:p>
    <w:p w14:paraId="4AE6CFA6" w14:textId="77777777" w:rsidR="00950FBA" w:rsidRDefault="00950FBA" w:rsidP="00DA6345">
      <w:pPr>
        <w:rPr>
          <w:sz w:val="24"/>
          <w:szCs w:val="24"/>
        </w:rPr>
      </w:pPr>
    </w:p>
    <w:p w14:paraId="38297938" w14:textId="77777777" w:rsidR="00950FBA" w:rsidRDefault="00DA6345" w:rsidP="00DA6345">
      <w:pPr>
        <w:rPr>
          <w:sz w:val="24"/>
          <w:szCs w:val="24"/>
        </w:rPr>
      </w:pPr>
      <w:r w:rsidRPr="00DA7C17">
        <w:rPr>
          <w:sz w:val="24"/>
          <w:szCs w:val="24"/>
        </w:rPr>
        <w:t xml:space="preserve">they must show “(1) a clearly ascertainable right in need of protection, (2) irreparable </w:t>
      </w:r>
    </w:p>
    <w:p w14:paraId="14664076" w14:textId="77777777" w:rsidR="00950FBA" w:rsidRDefault="00950FBA" w:rsidP="00DA6345">
      <w:pPr>
        <w:rPr>
          <w:sz w:val="24"/>
          <w:szCs w:val="24"/>
        </w:rPr>
      </w:pPr>
    </w:p>
    <w:p w14:paraId="38466681" w14:textId="77777777" w:rsidR="00950FBA" w:rsidRDefault="00DA6345" w:rsidP="00DA6345">
      <w:pPr>
        <w:rPr>
          <w:sz w:val="24"/>
          <w:szCs w:val="24"/>
        </w:rPr>
      </w:pPr>
      <w:r w:rsidRPr="00DA7C17">
        <w:rPr>
          <w:sz w:val="24"/>
          <w:szCs w:val="24"/>
        </w:rPr>
        <w:t xml:space="preserve">injury in the absence of an injunction, (3) no adequate remedy at law, and (4) a likelihood </w:t>
      </w:r>
    </w:p>
    <w:p w14:paraId="7F51D648" w14:textId="77777777" w:rsidR="00950FBA" w:rsidRDefault="00950FBA" w:rsidP="00DA6345">
      <w:pPr>
        <w:rPr>
          <w:sz w:val="24"/>
          <w:szCs w:val="24"/>
        </w:rPr>
      </w:pPr>
    </w:p>
    <w:p w14:paraId="08F3EC69" w14:textId="77777777" w:rsidR="00950FBA" w:rsidRDefault="00DA6345" w:rsidP="00DA6345">
      <w:pPr>
        <w:rPr>
          <w:sz w:val="24"/>
          <w:szCs w:val="24"/>
        </w:rPr>
      </w:pPr>
      <w:r w:rsidRPr="00DA7C17">
        <w:rPr>
          <w:sz w:val="24"/>
          <w:szCs w:val="24"/>
        </w:rPr>
        <w:t xml:space="preserve">of success on the merits of the case.” </w:t>
      </w:r>
      <w:r w:rsidRPr="00DA7C17">
        <w:rPr>
          <w:i/>
          <w:sz w:val="24"/>
          <w:szCs w:val="24"/>
        </w:rPr>
        <w:t>Mohanty v St. John Heart Clinic</w:t>
      </w:r>
      <w:r w:rsidRPr="00DA7C17">
        <w:rPr>
          <w:sz w:val="24"/>
          <w:szCs w:val="24"/>
        </w:rPr>
        <w:t xml:space="preserve">, 225 Ill 2d 52, 62 </w:t>
      </w:r>
    </w:p>
    <w:p w14:paraId="5F375E79" w14:textId="77777777" w:rsidR="00950FBA" w:rsidRDefault="00950FBA" w:rsidP="00DA6345">
      <w:pPr>
        <w:rPr>
          <w:sz w:val="24"/>
          <w:szCs w:val="24"/>
        </w:rPr>
      </w:pPr>
    </w:p>
    <w:p w14:paraId="435494CC" w14:textId="10C135BD" w:rsidR="00DA6345" w:rsidRPr="00DA7C17" w:rsidRDefault="00DA6345" w:rsidP="00DA6345">
      <w:pPr>
        <w:rPr>
          <w:sz w:val="24"/>
          <w:szCs w:val="24"/>
        </w:rPr>
      </w:pPr>
      <w:r w:rsidRPr="00DA7C17">
        <w:rPr>
          <w:sz w:val="24"/>
          <w:szCs w:val="24"/>
        </w:rPr>
        <w:t>(2006)</w:t>
      </w:r>
      <w:r w:rsidR="003D7B3B">
        <w:rPr>
          <w:sz w:val="24"/>
          <w:szCs w:val="24"/>
        </w:rPr>
        <w:t>.</w:t>
      </w:r>
    </w:p>
    <w:p w14:paraId="7B04FA47" w14:textId="77777777" w:rsidR="00DA6345" w:rsidRPr="00DA7C17" w:rsidRDefault="00DA6345" w:rsidP="00DA6345">
      <w:pPr>
        <w:rPr>
          <w:sz w:val="24"/>
          <w:szCs w:val="24"/>
        </w:rPr>
      </w:pPr>
    </w:p>
    <w:p w14:paraId="4E5F8AF9" w14:textId="77777777" w:rsidR="00873987" w:rsidRDefault="00DA6345" w:rsidP="00DA6345">
      <w:pPr>
        <w:rPr>
          <w:sz w:val="24"/>
          <w:szCs w:val="24"/>
        </w:rPr>
      </w:pPr>
      <w:r w:rsidRPr="00DA7C17">
        <w:rPr>
          <w:sz w:val="24"/>
          <w:szCs w:val="24"/>
        </w:rPr>
        <w:tab/>
        <w:t xml:space="preserve">The court finds that a preliminary injunction is not appropriate at this juncture of </w:t>
      </w:r>
    </w:p>
    <w:p w14:paraId="77B7A2AA" w14:textId="77777777" w:rsidR="00873987" w:rsidRDefault="00873987" w:rsidP="00DA6345">
      <w:pPr>
        <w:rPr>
          <w:sz w:val="24"/>
          <w:szCs w:val="24"/>
        </w:rPr>
      </w:pPr>
    </w:p>
    <w:p w14:paraId="473C5D22" w14:textId="426354C3" w:rsidR="00950FBA" w:rsidRDefault="00DA6345" w:rsidP="00DA6345">
      <w:pPr>
        <w:rPr>
          <w:sz w:val="24"/>
          <w:szCs w:val="24"/>
        </w:rPr>
      </w:pPr>
      <w:r w:rsidRPr="00DA7C17">
        <w:rPr>
          <w:sz w:val="24"/>
          <w:szCs w:val="24"/>
        </w:rPr>
        <w:t xml:space="preserve">the case. A preliminary injunction is a provisional remedy granted to preserve the status </w:t>
      </w:r>
    </w:p>
    <w:p w14:paraId="7F2DFA77" w14:textId="77777777" w:rsidR="00950FBA" w:rsidRDefault="00950FBA" w:rsidP="00DA6345">
      <w:pPr>
        <w:rPr>
          <w:sz w:val="24"/>
          <w:szCs w:val="24"/>
        </w:rPr>
      </w:pPr>
    </w:p>
    <w:p w14:paraId="5C019A6A" w14:textId="77777777" w:rsidR="00950FBA" w:rsidRDefault="00DA6345" w:rsidP="00DA6345">
      <w:pPr>
        <w:rPr>
          <w:i/>
          <w:iCs/>
          <w:sz w:val="24"/>
          <w:szCs w:val="24"/>
        </w:rPr>
      </w:pPr>
      <w:r w:rsidRPr="00DA7C17">
        <w:rPr>
          <w:sz w:val="24"/>
          <w:szCs w:val="24"/>
        </w:rPr>
        <w:t xml:space="preserve">quo until the case can be decided on the merits.”  </w:t>
      </w:r>
      <w:r w:rsidRPr="00DA7C17">
        <w:rPr>
          <w:i/>
          <w:sz w:val="24"/>
          <w:szCs w:val="24"/>
        </w:rPr>
        <w:t xml:space="preserve">Hensley </w:t>
      </w:r>
      <w:r w:rsidRPr="00DA7C17">
        <w:rPr>
          <w:i/>
          <w:iCs/>
          <w:sz w:val="24"/>
          <w:szCs w:val="24"/>
        </w:rPr>
        <w:t xml:space="preserve">Construction, LLC., The Pulte </w:t>
      </w:r>
    </w:p>
    <w:p w14:paraId="0C23E9F6" w14:textId="77777777" w:rsidR="00950FBA" w:rsidRDefault="00950FBA" w:rsidP="00DA6345">
      <w:pPr>
        <w:rPr>
          <w:i/>
          <w:iCs/>
          <w:sz w:val="24"/>
          <w:szCs w:val="24"/>
        </w:rPr>
      </w:pPr>
    </w:p>
    <w:p w14:paraId="3BB6BAC5" w14:textId="77777777" w:rsidR="00950FBA" w:rsidRDefault="00DA6345" w:rsidP="00DA6345">
      <w:pPr>
        <w:rPr>
          <w:sz w:val="24"/>
          <w:szCs w:val="24"/>
        </w:rPr>
      </w:pPr>
      <w:r w:rsidRPr="00DA7C17">
        <w:rPr>
          <w:i/>
          <w:iCs/>
          <w:sz w:val="24"/>
          <w:szCs w:val="24"/>
        </w:rPr>
        <w:t>Home Corporation v. Del Webb Communications</w:t>
      </w:r>
      <w:r w:rsidR="003D7B3B">
        <w:rPr>
          <w:i/>
          <w:iCs/>
          <w:sz w:val="24"/>
          <w:szCs w:val="24"/>
        </w:rPr>
        <w:t xml:space="preserve"> </w:t>
      </w:r>
      <w:r w:rsidR="22E16DEB" w:rsidRPr="00DA7C17">
        <w:rPr>
          <w:i/>
          <w:iCs/>
          <w:sz w:val="24"/>
          <w:szCs w:val="24"/>
        </w:rPr>
        <w:t>O</w:t>
      </w:r>
      <w:r w:rsidRPr="00DA7C17">
        <w:rPr>
          <w:i/>
          <w:iCs/>
          <w:sz w:val="24"/>
          <w:szCs w:val="24"/>
        </w:rPr>
        <w:t>f</w:t>
      </w:r>
      <w:r w:rsidR="22E16DEB" w:rsidRPr="00DA7C17">
        <w:rPr>
          <w:i/>
          <w:iCs/>
          <w:sz w:val="24"/>
          <w:szCs w:val="24"/>
        </w:rPr>
        <w:t xml:space="preserve"> </w:t>
      </w:r>
      <w:r w:rsidRPr="00DA7C17">
        <w:rPr>
          <w:i/>
          <w:iCs/>
          <w:sz w:val="24"/>
          <w:szCs w:val="24"/>
        </w:rPr>
        <w:t xml:space="preserve">Illinois, </w:t>
      </w:r>
      <w:proofErr w:type="gramStart"/>
      <w:r w:rsidRPr="00DA7C17">
        <w:rPr>
          <w:i/>
          <w:iCs/>
          <w:sz w:val="24"/>
          <w:szCs w:val="24"/>
        </w:rPr>
        <w:t>Inc</w:t>
      </w:r>
      <w:r w:rsidRPr="00DA7C17">
        <w:rPr>
          <w:sz w:val="24"/>
          <w:szCs w:val="24"/>
        </w:rPr>
        <w:t>..</w:t>
      </w:r>
      <w:proofErr w:type="gramEnd"/>
      <w:r w:rsidRPr="00DA7C17">
        <w:rPr>
          <w:sz w:val="24"/>
          <w:szCs w:val="24"/>
        </w:rPr>
        <w:t xml:space="preserve"> 399 Ill. App., 3d 184, </w:t>
      </w:r>
    </w:p>
    <w:p w14:paraId="4FF83BE6" w14:textId="77777777" w:rsidR="00950FBA" w:rsidRDefault="00950FBA" w:rsidP="00DA6345">
      <w:pPr>
        <w:rPr>
          <w:sz w:val="24"/>
          <w:szCs w:val="24"/>
        </w:rPr>
      </w:pPr>
    </w:p>
    <w:p w14:paraId="125D84A9" w14:textId="77777777" w:rsidR="00950FBA" w:rsidRDefault="00DA6345" w:rsidP="00DA6345">
      <w:pPr>
        <w:rPr>
          <w:sz w:val="24"/>
          <w:szCs w:val="24"/>
        </w:rPr>
      </w:pPr>
      <w:r w:rsidRPr="00DA7C17">
        <w:rPr>
          <w:sz w:val="24"/>
          <w:szCs w:val="24"/>
        </w:rPr>
        <w:t>190. We are well past the beginning stage</w:t>
      </w:r>
      <w:r w:rsidR="003D7B3B">
        <w:rPr>
          <w:sz w:val="24"/>
          <w:szCs w:val="24"/>
        </w:rPr>
        <w:t xml:space="preserve"> </w:t>
      </w:r>
      <w:r w:rsidR="1CFF09A9" w:rsidRPr="00DA7C17">
        <w:rPr>
          <w:sz w:val="24"/>
          <w:szCs w:val="24"/>
        </w:rPr>
        <w:t xml:space="preserve">of </w:t>
      </w:r>
      <w:r w:rsidRPr="00DA7C17">
        <w:rPr>
          <w:sz w:val="24"/>
          <w:szCs w:val="24"/>
        </w:rPr>
        <w:t xml:space="preserve">this suit where a preliminary injunction </w:t>
      </w:r>
    </w:p>
    <w:p w14:paraId="11C57787" w14:textId="77777777" w:rsidR="00950FBA" w:rsidRDefault="00950FBA" w:rsidP="00DA6345">
      <w:pPr>
        <w:rPr>
          <w:sz w:val="24"/>
          <w:szCs w:val="24"/>
        </w:rPr>
      </w:pPr>
    </w:p>
    <w:p w14:paraId="62A7CE83" w14:textId="77777777" w:rsidR="00950FBA" w:rsidRDefault="00DA6345" w:rsidP="00DA6345">
      <w:pPr>
        <w:rPr>
          <w:sz w:val="24"/>
          <w:szCs w:val="24"/>
        </w:rPr>
      </w:pPr>
      <w:r w:rsidRPr="00DA7C17">
        <w:rPr>
          <w:sz w:val="24"/>
          <w:szCs w:val="24"/>
        </w:rPr>
        <w:t xml:space="preserve">might be </w:t>
      </w:r>
      <w:r w:rsidR="726ECDA7" w:rsidRPr="00DA7C17">
        <w:rPr>
          <w:sz w:val="24"/>
          <w:szCs w:val="24"/>
        </w:rPr>
        <w:t>warranted</w:t>
      </w:r>
      <w:r w:rsidRPr="00DA7C17">
        <w:rPr>
          <w:sz w:val="24"/>
          <w:szCs w:val="24"/>
        </w:rPr>
        <w:t xml:space="preserve">. The case is being decided on the merits, by way of cross motions for </w:t>
      </w:r>
    </w:p>
    <w:p w14:paraId="560DB796" w14:textId="77777777" w:rsidR="00950FBA" w:rsidRDefault="00950FBA" w:rsidP="00DA6345">
      <w:pPr>
        <w:rPr>
          <w:sz w:val="24"/>
          <w:szCs w:val="24"/>
        </w:rPr>
      </w:pPr>
    </w:p>
    <w:p w14:paraId="55519522" w14:textId="77777777" w:rsidR="00C278D7" w:rsidRDefault="00DA6345" w:rsidP="00DA6345">
      <w:pPr>
        <w:rPr>
          <w:sz w:val="24"/>
          <w:szCs w:val="24"/>
        </w:rPr>
      </w:pPr>
      <w:r w:rsidRPr="00DA7C17">
        <w:rPr>
          <w:sz w:val="24"/>
          <w:szCs w:val="24"/>
        </w:rPr>
        <w:t xml:space="preserve">summary judgment. This will result in a final appealable decision by the trial court. </w:t>
      </w:r>
    </w:p>
    <w:p w14:paraId="7D99D036" w14:textId="77777777" w:rsidR="00C278D7" w:rsidRDefault="00C278D7" w:rsidP="00DA6345">
      <w:pPr>
        <w:rPr>
          <w:sz w:val="24"/>
          <w:szCs w:val="24"/>
        </w:rPr>
      </w:pPr>
    </w:p>
    <w:p w14:paraId="294E92F2" w14:textId="3F0978ED" w:rsidR="00950FBA" w:rsidRDefault="00DA6345" w:rsidP="00DA6345">
      <w:pPr>
        <w:rPr>
          <w:sz w:val="24"/>
          <w:szCs w:val="24"/>
        </w:rPr>
      </w:pPr>
      <w:r w:rsidRPr="00DA7C17">
        <w:rPr>
          <w:sz w:val="24"/>
          <w:szCs w:val="24"/>
        </w:rPr>
        <w:t xml:space="preserve"> Therefore, the Court </w:t>
      </w:r>
      <w:r w:rsidR="000E69D5">
        <w:rPr>
          <w:sz w:val="24"/>
          <w:szCs w:val="24"/>
        </w:rPr>
        <w:t>grants</w:t>
      </w:r>
      <w:r w:rsidRPr="00DA7C17">
        <w:rPr>
          <w:sz w:val="24"/>
          <w:szCs w:val="24"/>
        </w:rPr>
        <w:t xml:space="preserve"> summary judgment in favor of </w:t>
      </w:r>
      <w:r w:rsidR="003D7B3B">
        <w:rPr>
          <w:sz w:val="24"/>
          <w:szCs w:val="24"/>
        </w:rPr>
        <w:t>d</w:t>
      </w:r>
      <w:r w:rsidRPr="00DA7C17">
        <w:rPr>
          <w:sz w:val="24"/>
          <w:szCs w:val="24"/>
        </w:rPr>
        <w:t xml:space="preserve">efendants </w:t>
      </w:r>
      <w:r w:rsidR="13E23DA8" w:rsidRPr="00DA7C17">
        <w:rPr>
          <w:sz w:val="24"/>
          <w:szCs w:val="24"/>
        </w:rPr>
        <w:t>a</w:t>
      </w:r>
      <w:r w:rsidRPr="00DA7C17">
        <w:rPr>
          <w:sz w:val="24"/>
          <w:szCs w:val="24"/>
        </w:rPr>
        <w:t>nd</w:t>
      </w:r>
      <w:r w:rsidR="517E748F" w:rsidRPr="00DA7C17">
        <w:rPr>
          <w:sz w:val="24"/>
          <w:szCs w:val="24"/>
        </w:rPr>
        <w:t xml:space="preserve"> </w:t>
      </w:r>
      <w:r w:rsidRPr="00DA7C17">
        <w:rPr>
          <w:sz w:val="24"/>
          <w:szCs w:val="24"/>
        </w:rPr>
        <w:t xml:space="preserve">against </w:t>
      </w:r>
    </w:p>
    <w:p w14:paraId="20D05692" w14:textId="77777777" w:rsidR="00950FBA" w:rsidRDefault="00950FBA" w:rsidP="00DA6345">
      <w:pPr>
        <w:rPr>
          <w:sz w:val="24"/>
          <w:szCs w:val="24"/>
        </w:rPr>
      </w:pPr>
    </w:p>
    <w:p w14:paraId="06391875" w14:textId="309E45CD" w:rsidR="00DA6345" w:rsidRDefault="003D7B3B" w:rsidP="00DA6345">
      <w:pPr>
        <w:rPr>
          <w:sz w:val="24"/>
          <w:szCs w:val="24"/>
        </w:rPr>
      </w:pPr>
      <w:r>
        <w:rPr>
          <w:sz w:val="24"/>
          <w:szCs w:val="24"/>
        </w:rPr>
        <w:t>p</w:t>
      </w:r>
      <w:r w:rsidR="00DA6345" w:rsidRPr="00DA7C17">
        <w:rPr>
          <w:sz w:val="24"/>
          <w:szCs w:val="24"/>
        </w:rPr>
        <w:t xml:space="preserve">laintiffs on </w:t>
      </w:r>
      <w:r>
        <w:rPr>
          <w:sz w:val="24"/>
          <w:szCs w:val="24"/>
        </w:rPr>
        <w:t>Count VIII.</w:t>
      </w:r>
      <w:r w:rsidR="00DA6345" w:rsidRPr="00DA7C17">
        <w:rPr>
          <w:sz w:val="24"/>
          <w:szCs w:val="24"/>
        </w:rPr>
        <w:t> </w:t>
      </w:r>
    </w:p>
    <w:p w14:paraId="42E8A303" w14:textId="71C28640" w:rsidR="00D82DBF" w:rsidRDefault="00D82DBF" w:rsidP="00DA6345">
      <w:pPr>
        <w:rPr>
          <w:sz w:val="24"/>
          <w:szCs w:val="24"/>
        </w:rPr>
      </w:pPr>
    </w:p>
    <w:p w14:paraId="4EA52F20" w14:textId="77777777" w:rsidR="00D82DBF" w:rsidRDefault="00D82DBF" w:rsidP="00DA6345">
      <w:pPr>
        <w:rPr>
          <w:sz w:val="24"/>
          <w:szCs w:val="24"/>
        </w:rPr>
      </w:pPr>
    </w:p>
    <w:p w14:paraId="058A5AC3" w14:textId="77777777" w:rsidR="003D7B3B" w:rsidRPr="00DA7C17" w:rsidRDefault="003D7B3B" w:rsidP="00DA6345">
      <w:pPr>
        <w:rPr>
          <w:sz w:val="24"/>
          <w:szCs w:val="24"/>
        </w:rPr>
      </w:pPr>
    </w:p>
    <w:p w14:paraId="6E36661F" w14:textId="77777777" w:rsidR="00E47107" w:rsidRPr="00DA7C17" w:rsidRDefault="00E47107">
      <w:pPr>
        <w:rPr>
          <w:sz w:val="24"/>
          <w:szCs w:val="24"/>
        </w:rPr>
      </w:pPr>
    </w:p>
    <w:p w14:paraId="6154DC9A" w14:textId="3F97F11A" w:rsidR="00A16A17" w:rsidRDefault="180FA033" w:rsidP="29F24C42">
      <w:pPr>
        <w:ind w:left="2880" w:firstLine="720"/>
        <w:rPr>
          <w:b/>
          <w:bCs/>
          <w:sz w:val="24"/>
          <w:szCs w:val="24"/>
          <w:u w:val="single"/>
        </w:rPr>
      </w:pPr>
      <w:r w:rsidRPr="003D7B3B">
        <w:rPr>
          <w:b/>
          <w:bCs/>
          <w:sz w:val="24"/>
          <w:szCs w:val="24"/>
          <w:u w:val="single"/>
        </w:rPr>
        <w:t>CONCLUSIO</w:t>
      </w:r>
      <w:r w:rsidR="00A16A17">
        <w:rPr>
          <w:b/>
          <w:bCs/>
          <w:sz w:val="24"/>
          <w:szCs w:val="24"/>
          <w:u w:val="single"/>
        </w:rPr>
        <w:t>N</w:t>
      </w:r>
    </w:p>
    <w:p w14:paraId="43093AAD" w14:textId="541CDC95" w:rsidR="00A16A17" w:rsidRDefault="00A16A17" w:rsidP="29F24C42">
      <w:pPr>
        <w:ind w:left="2880" w:firstLine="720"/>
        <w:rPr>
          <w:b/>
          <w:bCs/>
          <w:sz w:val="24"/>
          <w:szCs w:val="24"/>
          <w:u w:val="single"/>
        </w:rPr>
      </w:pPr>
    </w:p>
    <w:p w14:paraId="724722E2" w14:textId="77777777" w:rsidR="00A16A17" w:rsidRPr="003D7B3B" w:rsidRDefault="00A16A17" w:rsidP="29F24C42">
      <w:pPr>
        <w:ind w:left="2880" w:firstLine="720"/>
        <w:rPr>
          <w:b/>
          <w:bCs/>
          <w:sz w:val="24"/>
          <w:szCs w:val="24"/>
          <w:u w:val="single"/>
        </w:rPr>
      </w:pPr>
    </w:p>
    <w:p w14:paraId="2E122161" w14:textId="7893D127" w:rsidR="00A16A17" w:rsidRPr="00A16A17" w:rsidRDefault="00A16A17" w:rsidP="00A16A17">
      <w:pPr>
        <w:spacing w:line="480" w:lineRule="auto"/>
        <w:ind w:left="120" w:right="116" w:firstLine="360"/>
        <w:rPr>
          <w:i/>
          <w:sz w:val="24"/>
          <w:szCs w:val="24"/>
          <w:lang w:bidi="ar-SA"/>
        </w:rPr>
      </w:pPr>
      <w:r w:rsidRPr="00A16A17">
        <w:rPr>
          <w:sz w:val="24"/>
          <w:szCs w:val="24"/>
          <w:lang w:bidi="ar-SA"/>
        </w:rPr>
        <w:t>Because,</w:t>
      </w:r>
      <w:r w:rsidRPr="00A16A17">
        <w:rPr>
          <w:spacing w:val="-12"/>
          <w:sz w:val="24"/>
          <w:szCs w:val="24"/>
          <w:lang w:bidi="ar-SA"/>
        </w:rPr>
        <w:t xml:space="preserve"> </w:t>
      </w:r>
      <w:r w:rsidRPr="00A16A17">
        <w:rPr>
          <w:sz w:val="24"/>
          <w:szCs w:val="24"/>
          <w:lang w:bidi="ar-SA"/>
        </w:rPr>
        <w:t>as</w:t>
      </w:r>
      <w:r w:rsidRPr="00A16A17">
        <w:rPr>
          <w:spacing w:val="-13"/>
          <w:sz w:val="24"/>
          <w:szCs w:val="24"/>
          <w:lang w:bidi="ar-SA"/>
        </w:rPr>
        <w:t xml:space="preserve"> </w:t>
      </w:r>
      <w:r w:rsidRPr="00A16A17">
        <w:rPr>
          <w:sz w:val="24"/>
          <w:szCs w:val="24"/>
          <w:lang w:bidi="ar-SA"/>
        </w:rPr>
        <w:t>the</w:t>
      </w:r>
      <w:r w:rsidRPr="00A16A17">
        <w:rPr>
          <w:spacing w:val="-11"/>
          <w:sz w:val="24"/>
          <w:szCs w:val="24"/>
          <w:lang w:bidi="ar-SA"/>
        </w:rPr>
        <w:t xml:space="preserve"> </w:t>
      </w:r>
      <w:r w:rsidRPr="00A16A17">
        <w:rPr>
          <w:sz w:val="24"/>
          <w:szCs w:val="24"/>
          <w:lang w:bidi="ar-SA"/>
        </w:rPr>
        <w:t>Illinois</w:t>
      </w:r>
      <w:r w:rsidRPr="00A16A17">
        <w:rPr>
          <w:spacing w:val="-12"/>
          <w:sz w:val="24"/>
          <w:szCs w:val="24"/>
          <w:lang w:bidi="ar-SA"/>
        </w:rPr>
        <w:t xml:space="preserve"> </w:t>
      </w:r>
      <w:r w:rsidRPr="00A16A17">
        <w:rPr>
          <w:sz w:val="24"/>
          <w:szCs w:val="24"/>
          <w:lang w:bidi="ar-SA"/>
        </w:rPr>
        <w:t>Supreme</w:t>
      </w:r>
      <w:r w:rsidRPr="00A16A17">
        <w:rPr>
          <w:spacing w:val="-13"/>
          <w:sz w:val="24"/>
          <w:szCs w:val="24"/>
          <w:lang w:bidi="ar-SA"/>
        </w:rPr>
        <w:t xml:space="preserve"> </w:t>
      </w:r>
      <w:r w:rsidRPr="00A16A17">
        <w:rPr>
          <w:sz w:val="24"/>
          <w:szCs w:val="24"/>
          <w:lang w:bidi="ar-SA"/>
        </w:rPr>
        <w:t>Court</w:t>
      </w:r>
      <w:r w:rsidRPr="00A16A17">
        <w:rPr>
          <w:spacing w:val="-12"/>
          <w:sz w:val="24"/>
          <w:szCs w:val="24"/>
          <w:lang w:bidi="ar-SA"/>
        </w:rPr>
        <w:t xml:space="preserve"> </w:t>
      </w:r>
      <w:r w:rsidRPr="00A16A17">
        <w:rPr>
          <w:sz w:val="24"/>
          <w:szCs w:val="24"/>
          <w:lang w:bidi="ar-SA"/>
        </w:rPr>
        <w:t>has</w:t>
      </w:r>
      <w:r w:rsidRPr="00A16A17">
        <w:rPr>
          <w:spacing w:val="-12"/>
          <w:sz w:val="24"/>
          <w:szCs w:val="24"/>
          <w:lang w:bidi="ar-SA"/>
        </w:rPr>
        <w:t xml:space="preserve"> </w:t>
      </w:r>
      <w:r w:rsidRPr="00A16A17">
        <w:rPr>
          <w:sz w:val="24"/>
          <w:szCs w:val="24"/>
          <w:lang w:bidi="ar-SA"/>
        </w:rPr>
        <w:t>determined,</w:t>
      </w:r>
      <w:r w:rsidRPr="00A16A17">
        <w:rPr>
          <w:spacing w:val="-12"/>
          <w:sz w:val="24"/>
          <w:szCs w:val="24"/>
          <w:lang w:bidi="ar-SA"/>
        </w:rPr>
        <w:t xml:space="preserve"> </w:t>
      </w:r>
      <w:r w:rsidRPr="00A16A17">
        <w:rPr>
          <w:sz w:val="24"/>
          <w:szCs w:val="24"/>
          <w:lang w:bidi="ar-SA"/>
        </w:rPr>
        <w:t>the</w:t>
      </w:r>
      <w:r w:rsidRPr="00A16A17">
        <w:rPr>
          <w:spacing w:val="-13"/>
          <w:sz w:val="24"/>
          <w:szCs w:val="24"/>
          <w:lang w:bidi="ar-SA"/>
        </w:rPr>
        <w:t xml:space="preserve"> </w:t>
      </w:r>
      <w:r w:rsidRPr="00A16A17">
        <w:rPr>
          <w:sz w:val="24"/>
          <w:szCs w:val="24"/>
          <w:lang w:bidi="ar-SA"/>
        </w:rPr>
        <w:t>administration</w:t>
      </w:r>
      <w:r w:rsidRPr="00A16A17">
        <w:rPr>
          <w:spacing w:val="-12"/>
          <w:sz w:val="24"/>
          <w:szCs w:val="24"/>
          <w:lang w:bidi="ar-SA"/>
        </w:rPr>
        <w:t xml:space="preserve"> </w:t>
      </w:r>
      <w:r w:rsidRPr="00A16A17">
        <w:rPr>
          <w:sz w:val="24"/>
          <w:szCs w:val="24"/>
          <w:lang w:bidi="ar-SA"/>
        </w:rPr>
        <w:t>of</w:t>
      </w:r>
      <w:r w:rsidRPr="00A16A17">
        <w:rPr>
          <w:spacing w:val="-12"/>
          <w:sz w:val="24"/>
          <w:szCs w:val="24"/>
          <w:lang w:bidi="ar-SA"/>
        </w:rPr>
        <w:t xml:space="preserve"> </w:t>
      </w:r>
      <w:r w:rsidRPr="00A16A17">
        <w:rPr>
          <w:sz w:val="24"/>
          <w:szCs w:val="24"/>
          <w:lang w:bidi="ar-SA"/>
        </w:rPr>
        <w:t>the</w:t>
      </w:r>
      <w:r w:rsidRPr="00A16A17">
        <w:rPr>
          <w:spacing w:val="-13"/>
          <w:sz w:val="24"/>
          <w:szCs w:val="24"/>
          <w:lang w:bidi="ar-SA"/>
        </w:rPr>
        <w:t xml:space="preserve"> </w:t>
      </w:r>
      <w:r w:rsidRPr="00A16A17">
        <w:rPr>
          <w:sz w:val="24"/>
          <w:szCs w:val="24"/>
          <w:lang w:bidi="ar-SA"/>
        </w:rPr>
        <w:t>justice</w:t>
      </w:r>
      <w:r w:rsidRPr="00A16A17">
        <w:rPr>
          <w:spacing w:val="-13"/>
          <w:sz w:val="24"/>
          <w:szCs w:val="24"/>
          <w:lang w:bidi="ar-SA"/>
        </w:rPr>
        <w:t xml:space="preserve"> </w:t>
      </w:r>
      <w:r w:rsidRPr="00A16A17">
        <w:rPr>
          <w:sz w:val="24"/>
          <w:szCs w:val="24"/>
          <w:lang w:bidi="ar-SA"/>
        </w:rPr>
        <w:t>system is an inherent power of the courts upon which the legislature may not infringe and the setting of bail falls within that administrative power, the appropriateness of bail rests with the authority of the court and may not be determined by legislative</w:t>
      </w:r>
      <w:r w:rsidRPr="00A16A17">
        <w:rPr>
          <w:spacing w:val="-1"/>
          <w:sz w:val="24"/>
          <w:szCs w:val="24"/>
          <w:lang w:bidi="ar-SA"/>
        </w:rPr>
        <w:t xml:space="preserve"> </w:t>
      </w:r>
      <w:r w:rsidRPr="00A16A17">
        <w:rPr>
          <w:sz w:val="24"/>
          <w:szCs w:val="24"/>
          <w:lang w:bidi="ar-SA"/>
        </w:rPr>
        <w:t>fiat. Therefore, the court finds that Public</w:t>
      </w:r>
      <w:r w:rsidRPr="00A16A17">
        <w:rPr>
          <w:spacing w:val="-13"/>
          <w:sz w:val="24"/>
          <w:szCs w:val="24"/>
          <w:lang w:bidi="ar-SA"/>
        </w:rPr>
        <w:t xml:space="preserve"> </w:t>
      </w:r>
      <w:r w:rsidRPr="00A16A17">
        <w:rPr>
          <w:sz w:val="24"/>
          <w:szCs w:val="24"/>
          <w:lang w:bidi="ar-SA"/>
        </w:rPr>
        <w:t>Act</w:t>
      </w:r>
      <w:r w:rsidR="008629ED">
        <w:rPr>
          <w:sz w:val="24"/>
          <w:szCs w:val="24"/>
          <w:lang w:bidi="ar-SA"/>
        </w:rPr>
        <w:t>s</w:t>
      </w:r>
      <w:r w:rsidRPr="00A16A17">
        <w:rPr>
          <w:spacing w:val="-9"/>
          <w:sz w:val="24"/>
          <w:szCs w:val="24"/>
          <w:lang w:bidi="ar-SA"/>
        </w:rPr>
        <w:t xml:space="preserve"> </w:t>
      </w:r>
      <w:r w:rsidRPr="00A16A17">
        <w:rPr>
          <w:sz w:val="24"/>
          <w:szCs w:val="24"/>
          <w:lang w:bidi="ar-SA"/>
        </w:rPr>
        <w:t xml:space="preserve">101- 652 and 102-1104 as </w:t>
      </w:r>
      <w:r w:rsidR="008629ED">
        <w:rPr>
          <w:sz w:val="24"/>
          <w:szCs w:val="24"/>
          <w:lang w:bidi="ar-SA"/>
        </w:rPr>
        <w:t>they</w:t>
      </w:r>
      <w:r w:rsidRPr="00A16A17">
        <w:rPr>
          <w:sz w:val="24"/>
          <w:szCs w:val="24"/>
          <w:lang w:bidi="ar-SA"/>
        </w:rPr>
        <w:t xml:space="preserve"> relate only to the pretrial release provisions do violate this separation of powers principle underlying our system of governance by depriving the courts of their inherent authority to administer and control their</w:t>
      </w:r>
      <w:r w:rsidRPr="00A16A17">
        <w:rPr>
          <w:spacing w:val="-5"/>
          <w:sz w:val="24"/>
          <w:szCs w:val="24"/>
          <w:lang w:bidi="ar-SA"/>
        </w:rPr>
        <w:t xml:space="preserve"> </w:t>
      </w:r>
      <w:r w:rsidRPr="00A16A17">
        <w:rPr>
          <w:sz w:val="24"/>
          <w:szCs w:val="24"/>
          <w:lang w:bidi="ar-SA"/>
        </w:rPr>
        <w:t xml:space="preserve">courtrooms and to set bail. </w:t>
      </w:r>
      <w:r w:rsidRPr="00A16A17">
        <w:rPr>
          <w:i/>
          <w:sz w:val="24"/>
          <w:szCs w:val="24"/>
          <w:lang w:bidi="ar-SA"/>
        </w:rPr>
        <w:t xml:space="preserve">Elrod, supra. </w:t>
      </w:r>
    </w:p>
    <w:p w14:paraId="089741A9" w14:textId="4EA9FF08" w:rsidR="00A16A17" w:rsidRDefault="00A16A17" w:rsidP="00A16A17">
      <w:pPr>
        <w:spacing w:line="480" w:lineRule="auto"/>
        <w:ind w:left="120" w:right="116" w:firstLine="360"/>
        <w:rPr>
          <w:sz w:val="24"/>
          <w:szCs w:val="24"/>
          <w:lang w:bidi="ar-SA"/>
        </w:rPr>
      </w:pPr>
      <w:r w:rsidRPr="00A16A17">
        <w:rPr>
          <w:sz w:val="24"/>
          <w:szCs w:val="24"/>
          <w:lang w:bidi="ar-SA"/>
        </w:rPr>
        <w:tab/>
        <w:t xml:space="preserve">Inasmuch as Section 99-997 of P.A. 101-652 entitled “Severability” provides that “The provisions of this Act are severable under Section 1.31 of the Statutes on Statutes and Section 97 of P.A. Act 102-1104 entitled </w:t>
      </w:r>
      <w:bookmarkStart w:id="1" w:name="_Hlk123125874"/>
      <w:r w:rsidRPr="00A16A17">
        <w:rPr>
          <w:sz w:val="24"/>
          <w:szCs w:val="24"/>
          <w:lang w:bidi="ar-SA"/>
        </w:rPr>
        <w:t>“Severability” provides that “The provisions of this Act are severable under Section 1.31 of the Statutes on Statutes</w:t>
      </w:r>
      <w:bookmarkEnd w:id="1"/>
      <w:r w:rsidRPr="00A16A17">
        <w:rPr>
          <w:sz w:val="24"/>
          <w:szCs w:val="24"/>
          <w:lang w:bidi="ar-SA"/>
        </w:rPr>
        <w:t xml:space="preserve">, the court is severing the provisions of </w:t>
      </w:r>
      <w:r w:rsidR="008629ED">
        <w:rPr>
          <w:sz w:val="24"/>
          <w:szCs w:val="24"/>
          <w:lang w:bidi="ar-SA"/>
        </w:rPr>
        <w:t>t</w:t>
      </w:r>
      <w:r w:rsidRPr="00A16A17">
        <w:rPr>
          <w:sz w:val="24"/>
          <w:szCs w:val="24"/>
          <w:lang w:bidi="ar-SA"/>
        </w:rPr>
        <w:t xml:space="preserve">he </w:t>
      </w:r>
      <w:r w:rsidR="008629ED">
        <w:rPr>
          <w:sz w:val="24"/>
          <w:szCs w:val="24"/>
          <w:lang w:bidi="ar-SA"/>
        </w:rPr>
        <w:t>p</w:t>
      </w:r>
      <w:r w:rsidRPr="00A16A17">
        <w:rPr>
          <w:sz w:val="24"/>
          <w:szCs w:val="24"/>
          <w:lang w:bidi="ar-SA"/>
        </w:rPr>
        <w:t xml:space="preserve">retrial </w:t>
      </w:r>
      <w:r w:rsidR="008629ED">
        <w:rPr>
          <w:sz w:val="24"/>
          <w:szCs w:val="24"/>
          <w:lang w:bidi="ar-SA"/>
        </w:rPr>
        <w:t>r</w:t>
      </w:r>
      <w:r w:rsidRPr="00A16A17">
        <w:rPr>
          <w:sz w:val="24"/>
          <w:szCs w:val="24"/>
          <w:lang w:bidi="ar-SA"/>
        </w:rPr>
        <w:t xml:space="preserve">elease </w:t>
      </w:r>
      <w:r w:rsidR="008629ED">
        <w:rPr>
          <w:sz w:val="24"/>
          <w:szCs w:val="24"/>
          <w:lang w:bidi="ar-SA"/>
        </w:rPr>
        <w:t>p</w:t>
      </w:r>
      <w:r w:rsidRPr="00A16A17">
        <w:rPr>
          <w:sz w:val="24"/>
          <w:szCs w:val="24"/>
          <w:lang w:bidi="ar-SA"/>
        </w:rPr>
        <w:t xml:space="preserve">rovisions from the entire Act, as amended. The court finds that declaratory judgment is proper in this case and that plaintiffs have met their burden to show to this court that P.A. 101-652 and </w:t>
      </w:r>
      <w:r w:rsidR="008629ED">
        <w:rPr>
          <w:sz w:val="24"/>
          <w:szCs w:val="24"/>
          <w:lang w:bidi="ar-SA"/>
        </w:rPr>
        <w:t xml:space="preserve">P.A. </w:t>
      </w:r>
      <w:r w:rsidRPr="00A16A17">
        <w:rPr>
          <w:sz w:val="24"/>
          <w:szCs w:val="24"/>
          <w:lang w:bidi="ar-SA"/>
        </w:rPr>
        <w:t>102-1104</w:t>
      </w:r>
      <w:r w:rsidR="0012182C">
        <w:rPr>
          <w:sz w:val="24"/>
          <w:szCs w:val="24"/>
          <w:lang w:bidi="ar-SA"/>
        </w:rPr>
        <w:t>,</w:t>
      </w:r>
      <w:r w:rsidRPr="00A16A17">
        <w:rPr>
          <w:sz w:val="24"/>
          <w:szCs w:val="24"/>
          <w:lang w:bidi="ar-SA"/>
        </w:rPr>
        <w:t xml:space="preserve"> as </w:t>
      </w:r>
      <w:r w:rsidR="008629ED">
        <w:rPr>
          <w:sz w:val="24"/>
          <w:szCs w:val="24"/>
          <w:lang w:bidi="ar-SA"/>
        </w:rPr>
        <w:t>they</w:t>
      </w:r>
      <w:r w:rsidRPr="00A16A17">
        <w:rPr>
          <w:sz w:val="24"/>
          <w:szCs w:val="24"/>
          <w:lang w:bidi="ar-SA"/>
        </w:rPr>
        <w:t xml:space="preserve"> relate only to the </w:t>
      </w:r>
      <w:r w:rsidR="008629ED">
        <w:rPr>
          <w:sz w:val="24"/>
          <w:szCs w:val="24"/>
          <w:lang w:bidi="ar-SA"/>
        </w:rPr>
        <w:t>p</w:t>
      </w:r>
      <w:r w:rsidRPr="00A16A17">
        <w:rPr>
          <w:sz w:val="24"/>
          <w:szCs w:val="24"/>
          <w:lang w:bidi="ar-SA"/>
        </w:rPr>
        <w:t xml:space="preserve">retrial </w:t>
      </w:r>
      <w:r w:rsidR="008629ED">
        <w:rPr>
          <w:sz w:val="24"/>
          <w:szCs w:val="24"/>
          <w:lang w:bidi="ar-SA"/>
        </w:rPr>
        <w:t>r</w:t>
      </w:r>
      <w:r w:rsidRPr="00A16A17">
        <w:rPr>
          <w:sz w:val="24"/>
          <w:szCs w:val="24"/>
          <w:lang w:bidi="ar-SA"/>
        </w:rPr>
        <w:t xml:space="preserve">elease </w:t>
      </w:r>
      <w:r w:rsidR="008629ED">
        <w:rPr>
          <w:sz w:val="24"/>
          <w:szCs w:val="24"/>
          <w:lang w:bidi="ar-SA"/>
        </w:rPr>
        <w:t>p</w:t>
      </w:r>
      <w:r w:rsidRPr="00A16A17">
        <w:rPr>
          <w:sz w:val="24"/>
          <w:szCs w:val="24"/>
          <w:lang w:bidi="ar-SA"/>
        </w:rPr>
        <w:t xml:space="preserve">rovisions </w:t>
      </w:r>
      <w:r w:rsidR="008629ED">
        <w:rPr>
          <w:sz w:val="24"/>
          <w:szCs w:val="24"/>
          <w:lang w:bidi="ar-SA"/>
        </w:rPr>
        <w:t>are</w:t>
      </w:r>
      <w:r w:rsidRPr="00A16A17">
        <w:rPr>
          <w:sz w:val="24"/>
          <w:szCs w:val="24"/>
          <w:lang w:bidi="ar-SA"/>
        </w:rPr>
        <w:t xml:space="preserve"> </w:t>
      </w:r>
      <w:r w:rsidR="004309B3">
        <w:rPr>
          <w:sz w:val="24"/>
          <w:szCs w:val="24"/>
          <w:lang w:bidi="ar-SA"/>
        </w:rPr>
        <w:t xml:space="preserve">facially </w:t>
      </w:r>
      <w:r w:rsidRPr="00A16A17">
        <w:rPr>
          <w:sz w:val="24"/>
          <w:szCs w:val="24"/>
          <w:lang w:bidi="ar-SA"/>
        </w:rPr>
        <w:t xml:space="preserve">unconstitutional and Declaratory </w:t>
      </w:r>
      <w:r w:rsidR="0012182C">
        <w:rPr>
          <w:sz w:val="24"/>
          <w:szCs w:val="24"/>
          <w:lang w:bidi="ar-SA"/>
        </w:rPr>
        <w:t xml:space="preserve">Summary </w:t>
      </w:r>
      <w:r w:rsidRPr="00A16A17">
        <w:rPr>
          <w:sz w:val="24"/>
          <w:szCs w:val="24"/>
          <w:lang w:bidi="ar-SA"/>
        </w:rPr>
        <w:t xml:space="preserve">Judgment </w:t>
      </w:r>
      <w:r w:rsidR="0012182C">
        <w:rPr>
          <w:sz w:val="24"/>
          <w:szCs w:val="24"/>
          <w:lang w:bidi="ar-SA"/>
        </w:rPr>
        <w:t xml:space="preserve">on the pleadings </w:t>
      </w:r>
      <w:r w:rsidRPr="00A16A17">
        <w:rPr>
          <w:sz w:val="24"/>
          <w:szCs w:val="24"/>
          <w:lang w:bidi="ar-SA"/>
        </w:rPr>
        <w:t>is entered in favor of plaintiffs and against defendants as to Count I, III, IV and V.</w:t>
      </w:r>
      <w:r w:rsidR="0012182C">
        <w:rPr>
          <w:sz w:val="24"/>
          <w:szCs w:val="24"/>
          <w:lang w:bidi="ar-SA"/>
        </w:rPr>
        <w:t xml:space="preserve"> As previously </w:t>
      </w:r>
      <w:r w:rsidR="00873987">
        <w:rPr>
          <w:sz w:val="24"/>
          <w:szCs w:val="24"/>
          <w:lang w:bidi="ar-SA"/>
        </w:rPr>
        <w:t>stated above</w:t>
      </w:r>
      <w:r w:rsidR="0012182C">
        <w:rPr>
          <w:sz w:val="24"/>
          <w:szCs w:val="24"/>
          <w:lang w:bidi="ar-SA"/>
        </w:rPr>
        <w:t xml:space="preserve">, </w:t>
      </w:r>
      <w:r w:rsidR="00873987">
        <w:rPr>
          <w:sz w:val="24"/>
          <w:szCs w:val="24"/>
          <w:lang w:bidi="ar-SA"/>
        </w:rPr>
        <w:t>d</w:t>
      </w:r>
      <w:r w:rsidR="0012182C">
        <w:rPr>
          <w:sz w:val="24"/>
          <w:szCs w:val="24"/>
          <w:lang w:bidi="ar-SA"/>
        </w:rPr>
        <w:t xml:space="preserve">efendants have met their burden on Counts II, VI, VII, and VIII and summary judgment on the pleadings is entered in favor of Defendants on those counts. </w:t>
      </w:r>
      <w:r w:rsidRPr="00A16A17">
        <w:rPr>
          <w:sz w:val="24"/>
          <w:szCs w:val="24"/>
          <w:lang w:bidi="ar-SA"/>
        </w:rPr>
        <w:t xml:space="preserve"> </w:t>
      </w:r>
      <w:r w:rsidRPr="00A16A17">
        <w:rPr>
          <w:sz w:val="24"/>
          <w:szCs w:val="24"/>
          <w:lang w:bidi="ar-SA"/>
        </w:rPr>
        <w:lastRenderedPageBreak/>
        <w:t xml:space="preserve">Plaintiffs are ordered to prepare an order consistent with this opinion. </w:t>
      </w:r>
    </w:p>
    <w:p w14:paraId="31749EBB" w14:textId="61FA4792" w:rsidR="0012182C" w:rsidRDefault="0012182C" w:rsidP="00A16A17">
      <w:pPr>
        <w:spacing w:line="480" w:lineRule="auto"/>
        <w:ind w:left="120" w:right="116" w:firstLine="360"/>
        <w:rPr>
          <w:sz w:val="24"/>
          <w:szCs w:val="24"/>
          <w:lang w:bidi="ar-SA"/>
        </w:rPr>
      </w:pPr>
    </w:p>
    <w:p w14:paraId="59988B7F" w14:textId="21DB62DF" w:rsidR="0012182C" w:rsidRDefault="00EF636A" w:rsidP="00A16A17">
      <w:pPr>
        <w:spacing w:line="480" w:lineRule="auto"/>
        <w:ind w:left="120" w:right="116" w:firstLine="360"/>
        <w:rPr>
          <w:sz w:val="24"/>
          <w:szCs w:val="24"/>
          <w:lang w:bidi="ar-SA"/>
        </w:rPr>
      </w:pPr>
      <w:r>
        <w:rPr>
          <w:sz w:val="24"/>
          <w:szCs w:val="24"/>
          <w:lang w:bidi="ar-SA"/>
        </w:rPr>
        <w:t xml:space="preserve">      </w:t>
      </w:r>
      <w:r w:rsidR="0012182C">
        <w:rPr>
          <w:sz w:val="24"/>
          <w:szCs w:val="24"/>
          <w:lang w:bidi="ar-SA"/>
        </w:rPr>
        <w:t>Entered this 28th day of December, 2022.</w:t>
      </w:r>
    </w:p>
    <w:p w14:paraId="3F6C1953" w14:textId="761B3F4B" w:rsidR="0012182C" w:rsidRDefault="00B428A9" w:rsidP="00A16A17">
      <w:pPr>
        <w:spacing w:line="480" w:lineRule="auto"/>
        <w:ind w:left="120" w:right="116" w:firstLine="360"/>
        <w:rPr>
          <w:sz w:val="24"/>
          <w:szCs w:val="24"/>
          <w:lang w:bidi="ar-SA"/>
        </w:rPr>
      </w:pPr>
      <w:r>
        <w:rPr>
          <w:noProof/>
          <w:sz w:val="24"/>
          <w:szCs w:val="24"/>
          <w:lang w:bidi="ar-SA"/>
        </w:rPr>
        <w:drawing>
          <wp:inline distT="0" distB="0" distL="0" distR="0" wp14:anchorId="79287B53" wp14:editId="5AB9267F">
            <wp:extent cx="3550285"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2506" cy="1113371"/>
                    </a:xfrm>
                    <a:prstGeom prst="rect">
                      <a:avLst/>
                    </a:prstGeom>
                    <a:noFill/>
                    <a:ln>
                      <a:noFill/>
                    </a:ln>
                  </pic:spPr>
                </pic:pic>
              </a:graphicData>
            </a:graphic>
          </wp:inline>
        </w:drawing>
      </w:r>
      <w:bookmarkStart w:id="2" w:name="_GoBack"/>
      <w:bookmarkEnd w:id="2"/>
    </w:p>
    <w:p w14:paraId="1F746AB5" w14:textId="15D0E344" w:rsidR="0012182C" w:rsidRPr="00A16A17" w:rsidRDefault="0012182C" w:rsidP="00A16A17">
      <w:pPr>
        <w:spacing w:line="480" w:lineRule="auto"/>
        <w:ind w:left="120" w:right="116" w:firstLine="360"/>
        <w:rPr>
          <w:sz w:val="24"/>
          <w:szCs w:val="24"/>
          <w:lang w:bidi="ar-SA"/>
        </w:rPr>
      </w:pPr>
      <w:r>
        <w:rPr>
          <w:sz w:val="24"/>
          <w:szCs w:val="24"/>
          <w:lang w:bidi="ar-SA"/>
        </w:rPr>
        <w:tab/>
        <w:t>Thomas W. Cunnington, Circuit Judge, 21</w:t>
      </w:r>
      <w:r w:rsidRPr="0012182C">
        <w:rPr>
          <w:sz w:val="24"/>
          <w:szCs w:val="24"/>
          <w:vertAlign w:val="superscript"/>
          <w:lang w:bidi="ar-SA"/>
        </w:rPr>
        <w:t>st</w:t>
      </w:r>
      <w:r>
        <w:rPr>
          <w:sz w:val="24"/>
          <w:szCs w:val="24"/>
          <w:lang w:bidi="ar-SA"/>
        </w:rPr>
        <w:t xml:space="preserve"> Circuit</w:t>
      </w:r>
    </w:p>
    <w:p w14:paraId="2D3F0BEC" w14:textId="77777777" w:rsidR="00E47107" w:rsidRPr="00DA7C17" w:rsidRDefault="00E47107">
      <w:pPr>
        <w:rPr>
          <w:sz w:val="24"/>
          <w:szCs w:val="24"/>
        </w:rPr>
      </w:pPr>
    </w:p>
    <w:p w14:paraId="394798F2" w14:textId="77777777" w:rsidR="00E47107" w:rsidRPr="00DA7C17" w:rsidRDefault="00E47107">
      <w:pPr>
        <w:rPr>
          <w:sz w:val="24"/>
          <w:szCs w:val="24"/>
        </w:rPr>
      </w:pPr>
    </w:p>
    <w:sectPr w:rsidR="00E47107" w:rsidRPr="00DA7C17" w:rsidSect="00C020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0E3A" w14:textId="77777777" w:rsidR="00373E15" w:rsidRDefault="00373E15" w:rsidP="001E57E7">
      <w:r>
        <w:separator/>
      </w:r>
    </w:p>
  </w:endnote>
  <w:endnote w:type="continuationSeparator" w:id="0">
    <w:p w14:paraId="3B31E18D" w14:textId="77777777" w:rsidR="00373E15" w:rsidRDefault="00373E15" w:rsidP="001E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480379"/>
      <w:docPartObj>
        <w:docPartGallery w:val="Page Numbers (Bottom of Page)"/>
        <w:docPartUnique/>
      </w:docPartObj>
    </w:sdtPr>
    <w:sdtContent>
      <w:sdt>
        <w:sdtPr>
          <w:id w:val="1728636285"/>
          <w:docPartObj>
            <w:docPartGallery w:val="Page Numbers (Top of Page)"/>
            <w:docPartUnique/>
          </w:docPartObj>
        </w:sdtPr>
        <w:sdtContent>
          <w:p w14:paraId="5CE8F7F6" w14:textId="1A844B0C" w:rsidR="00373E15" w:rsidRDefault="00373E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FC957E" w14:textId="77777777" w:rsidR="00373E15" w:rsidRDefault="0037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4F89" w14:textId="77777777" w:rsidR="00373E15" w:rsidRDefault="00373E15" w:rsidP="001E57E7">
      <w:r>
        <w:separator/>
      </w:r>
    </w:p>
  </w:footnote>
  <w:footnote w:type="continuationSeparator" w:id="0">
    <w:p w14:paraId="52AF4DAC" w14:textId="77777777" w:rsidR="00373E15" w:rsidRDefault="00373E15" w:rsidP="001E5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B5345"/>
    <w:multiLevelType w:val="hybridMultilevel"/>
    <w:tmpl w:val="7F60241A"/>
    <w:lvl w:ilvl="0" w:tplc="592EBB6C">
      <w:start w:val="5"/>
      <w:numFmt w:val="lowerRoman"/>
      <w:lvlText w:val="%1."/>
      <w:lvlJc w:val="left"/>
      <w:pPr>
        <w:ind w:left="120" w:hanging="227"/>
        <w:jc w:val="left"/>
      </w:pPr>
      <w:rPr>
        <w:rFonts w:ascii="Times New Roman" w:eastAsia="Times New Roman" w:hAnsi="Times New Roman" w:cs="Times New Roman" w:hint="default"/>
        <w:i/>
        <w:spacing w:val="-3"/>
        <w:w w:val="100"/>
        <w:sz w:val="24"/>
        <w:szCs w:val="24"/>
      </w:rPr>
    </w:lvl>
    <w:lvl w:ilvl="1" w:tplc="CDC44D7A">
      <w:start w:val="1"/>
      <w:numFmt w:val="decimal"/>
      <w:lvlText w:val="%2)"/>
      <w:lvlJc w:val="left"/>
      <w:pPr>
        <w:ind w:left="1100" w:hanging="261"/>
        <w:jc w:val="left"/>
      </w:pPr>
      <w:rPr>
        <w:rFonts w:ascii="Times New Roman" w:eastAsia="Times New Roman" w:hAnsi="Times New Roman" w:cs="Times New Roman" w:hint="default"/>
        <w:spacing w:val="-2"/>
        <w:w w:val="100"/>
        <w:sz w:val="24"/>
        <w:szCs w:val="24"/>
      </w:rPr>
    </w:lvl>
    <w:lvl w:ilvl="2" w:tplc="DAE08794">
      <w:numFmt w:val="bullet"/>
      <w:lvlText w:val="•"/>
      <w:lvlJc w:val="left"/>
      <w:pPr>
        <w:ind w:left="2042" w:hanging="261"/>
      </w:pPr>
      <w:rPr>
        <w:rFonts w:hint="default"/>
      </w:rPr>
    </w:lvl>
    <w:lvl w:ilvl="3" w:tplc="E19CC904">
      <w:numFmt w:val="bullet"/>
      <w:lvlText w:val="•"/>
      <w:lvlJc w:val="left"/>
      <w:pPr>
        <w:ind w:left="2984" w:hanging="261"/>
      </w:pPr>
      <w:rPr>
        <w:rFonts w:hint="default"/>
      </w:rPr>
    </w:lvl>
    <w:lvl w:ilvl="4" w:tplc="5D46AE7A">
      <w:numFmt w:val="bullet"/>
      <w:lvlText w:val="•"/>
      <w:lvlJc w:val="left"/>
      <w:pPr>
        <w:ind w:left="3926" w:hanging="261"/>
      </w:pPr>
      <w:rPr>
        <w:rFonts w:hint="default"/>
      </w:rPr>
    </w:lvl>
    <w:lvl w:ilvl="5" w:tplc="2CF621BE">
      <w:numFmt w:val="bullet"/>
      <w:lvlText w:val="•"/>
      <w:lvlJc w:val="left"/>
      <w:pPr>
        <w:ind w:left="4868" w:hanging="261"/>
      </w:pPr>
      <w:rPr>
        <w:rFonts w:hint="default"/>
      </w:rPr>
    </w:lvl>
    <w:lvl w:ilvl="6" w:tplc="D7DA416C">
      <w:numFmt w:val="bullet"/>
      <w:lvlText w:val="•"/>
      <w:lvlJc w:val="left"/>
      <w:pPr>
        <w:ind w:left="5811" w:hanging="261"/>
      </w:pPr>
      <w:rPr>
        <w:rFonts w:hint="default"/>
      </w:rPr>
    </w:lvl>
    <w:lvl w:ilvl="7" w:tplc="5B7AE3D8">
      <w:numFmt w:val="bullet"/>
      <w:lvlText w:val="•"/>
      <w:lvlJc w:val="left"/>
      <w:pPr>
        <w:ind w:left="6753" w:hanging="261"/>
      </w:pPr>
      <w:rPr>
        <w:rFonts w:hint="default"/>
      </w:rPr>
    </w:lvl>
    <w:lvl w:ilvl="8" w:tplc="5D0E3A4C">
      <w:numFmt w:val="bullet"/>
      <w:lvlText w:val="•"/>
      <w:lvlJc w:val="left"/>
      <w:pPr>
        <w:ind w:left="7695" w:hanging="2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D1"/>
    <w:rsid w:val="0008284D"/>
    <w:rsid w:val="000E69D5"/>
    <w:rsid w:val="000F5058"/>
    <w:rsid w:val="00110BBF"/>
    <w:rsid w:val="00117A4B"/>
    <w:rsid w:val="0012182C"/>
    <w:rsid w:val="00181856"/>
    <w:rsid w:val="001904DC"/>
    <w:rsid w:val="001A2D22"/>
    <w:rsid w:val="001B255D"/>
    <w:rsid w:val="001C117B"/>
    <w:rsid w:val="001E57E7"/>
    <w:rsid w:val="002E697C"/>
    <w:rsid w:val="00313D07"/>
    <w:rsid w:val="003466C6"/>
    <w:rsid w:val="00373E15"/>
    <w:rsid w:val="003C3C0F"/>
    <w:rsid w:val="003C4A15"/>
    <w:rsid w:val="003D7B3B"/>
    <w:rsid w:val="00403B3A"/>
    <w:rsid w:val="004309B3"/>
    <w:rsid w:val="00437379"/>
    <w:rsid w:val="00440A81"/>
    <w:rsid w:val="004D4663"/>
    <w:rsid w:val="00505C13"/>
    <w:rsid w:val="00512DCE"/>
    <w:rsid w:val="00565638"/>
    <w:rsid w:val="005C11F9"/>
    <w:rsid w:val="00606067"/>
    <w:rsid w:val="00612263"/>
    <w:rsid w:val="0062662E"/>
    <w:rsid w:val="00645B55"/>
    <w:rsid w:val="006773A5"/>
    <w:rsid w:val="006D4598"/>
    <w:rsid w:val="00725232"/>
    <w:rsid w:val="007452A5"/>
    <w:rsid w:val="00792762"/>
    <w:rsid w:val="008629ED"/>
    <w:rsid w:val="00865B5C"/>
    <w:rsid w:val="00871101"/>
    <w:rsid w:val="008721EB"/>
    <w:rsid w:val="00873987"/>
    <w:rsid w:val="00887A0C"/>
    <w:rsid w:val="00893254"/>
    <w:rsid w:val="008A3DDF"/>
    <w:rsid w:val="008B24FA"/>
    <w:rsid w:val="008C1259"/>
    <w:rsid w:val="0091AE51"/>
    <w:rsid w:val="00950FBA"/>
    <w:rsid w:val="00956381"/>
    <w:rsid w:val="009D0CCF"/>
    <w:rsid w:val="009F2560"/>
    <w:rsid w:val="00A03CCC"/>
    <w:rsid w:val="00A16A17"/>
    <w:rsid w:val="00A4653F"/>
    <w:rsid w:val="00A753A4"/>
    <w:rsid w:val="00AA7E5F"/>
    <w:rsid w:val="00B3152E"/>
    <w:rsid w:val="00B35250"/>
    <w:rsid w:val="00B428A9"/>
    <w:rsid w:val="00B57654"/>
    <w:rsid w:val="00B64D70"/>
    <w:rsid w:val="00B668C4"/>
    <w:rsid w:val="00C02026"/>
    <w:rsid w:val="00C12191"/>
    <w:rsid w:val="00C26CF9"/>
    <w:rsid w:val="00C278D7"/>
    <w:rsid w:val="00C852C8"/>
    <w:rsid w:val="00C96A38"/>
    <w:rsid w:val="00CA4618"/>
    <w:rsid w:val="00CC03D4"/>
    <w:rsid w:val="00CC42E9"/>
    <w:rsid w:val="00D14303"/>
    <w:rsid w:val="00D82DBF"/>
    <w:rsid w:val="00DA58D7"/>
    <w:rsid w:val="00DA6345"/>
    <w:rsid w:val="00DA7C17"/>
    <w:rsid w:val="00DB483A"/>
    <w:rsid w:val="00E01595"/>
    <w:rsid w:val="00E27F84"/>
    <w:rsid w:val="00E40AD6"/>
    <w:rsid w:val="00E47107"/>
    <w:rsid w:val="00E571D1"/>
    <w:rsid w:val="00E825AA"/>
    <w:rsid w:val="00E82F12"/>
    <w:rsid w:val="00ED3BF9"/>
    <w:rsid w:val="00EE5A82"/>
    <w:rsid w:val="00EF4506"/>
    <w:rsid w:val="00EF636A"/>
    <w:rsid w:val="00F410BD"/>
    <w:rsid w:val="00F55C50"/>
    <w:rsid w:val="00F916AF"/>
    <w:rsid w:val="013833BB"/>
    <w:rsid w:val="01967A45"/>
    <w:rsid w:val="01ABFB21"/>
    <w:rsid w:val="030B9775"/>
    <w:rsid w:val="03104437"/>
    <w:rsid w:val="0451A540"/>
    <w:rsid w:val="04A2F4BF"/>
    <w:rsid w:val="04BB812F"/>
    <w:rsid w:val="051B38F5"/>
    <w:rsid w:val="054970D5"/>
    <w:rsid w:val="05F3B1F2"/>
    <w:rsid w:val="05F70570"/>
    <w:rsid w:val="0617F9DF"/>
    <w:rsid w:val="0630F33E"/>
    <w:rsid w:val="0717328A"/>
    <w:rsid w:val="07CA8CFD"/>
    <w:rsid w:val="07CCC1AB"/>
    <w:rsid w:val="085D5A4E"/>
    <w:rsid w:val="088D9FB0"/>
    <w:rsid w:val="0897D39B"/>
    <w:rsid w:val="08AB4EB1"/>
    <w:rsid w:val="08B820A9"/>
    <w:rsid w:val="08C32B78"/>
    <w:rsid w:val="09A8B6AE"/>
    <w:rsid w:val="0A0A1A63"/>
    <w:rsid w:val="0A318E17"/>
    <w:rsid w:val="0A458B7B"/>
    <w:rsid w:val="0A471F12"/>
    <w:rsid w:val="0A63FA82"/>
    <w:rsid w:val="0AB866DB"/>
    <w:rsid w:val="0ACA7693"/>
    <w:rsid w:val="0ADF1601"/>
    <w:rsid w:val="0B81CF59"/>
    <w:rsid w:val="0BD460F8"/>
    <w:rsid w:val="0C306828"/>
    <w:rsid w:val="0C4D1E97"/>
    <w:rsid w:val="0C7E9043"/>
    <w:rsid w:val="0C9448FF"/>
    <w:rsid w:val="0CA5E60D"/>
    <w:rsid w:val="0D30E03B"/>
    <w:rsid w:val="0D8F50E7"/>
    <w:rsid w:val="0DBBCA38"/>
    <w:rsid w:val="0E16B6C3"/>
    <w:rsid w:val="0E46978F"/>
    <w:rsid w:val="0F107DF3"/>
    <w:rsid w:val="0FA067FF"/>
    <w:rsid w:val="0FB4A052"/>
    <w:rsid w:val="0FDF1754"/>
    <w:rsid w:val="1037FFD0"/>
    <w:rsid w:val="114478A6"/>
    <w:rsid w:val="11658020"/>
    <w:rsid w:val="117E3851"/>
    <w:rsid w:val="11E6598D"/>
    <w:rsid w:val="124902F3"/>
    <w:rsid w:val="124B9002"/>
    <w:rsid w:val="125A1E7D"/>
    <w:rsid w:val="133F364F"/>
    <w:rsid w:val="138F781B"/>
    <w:rsid w:val="13E23DA8"/>
    <w:rsid w:val="13E76063"/>
    <w:rsid w:val="1405DE1F"/>
    <w:rsid w:val="153F7DF5"/>
    <w:rsid w:val="1596BA09"/>
    <w:rsid w:val="15A1AE80"/>
    <w:rsid w:val="15B509CE"/>
    <w:rsid w:val="15CDAFE3"/>
    <w:rsid w:val="15D1260C"/>
    <w:rsid w:val="15EE84EC"/>
    <w:rsid w:val="1726DCE8"/>
    <w:rsid w:val="180FA033"/>
    <w:rsid w:val="18150457"/>
    <w:rsid w:val="18790F66"/>
    <w:rsid w:val="18C96001"/>
    <w:rsid w:val="18D473BA"/>
    <w:rsid w:val="19B6A1C7"/>
    <w:rsid w:val="1A639CCB"/>
    <w:rsid w:val="1A649B0E"/>
    <w:rsid w:val="1A653062"/>
    <w:rsid w:val="1B427754"/>
    <w:rsid w:val="1B4CA519"/>
    <w:rsid w:val="1BCFA8DA"/>
    <w:rsid w:val="1BF27248"/>
    <w:rsid w:val="1C0100C3"/>
    <w:rsid w:val="1C77E1CF"/>
    <w:rsid w:val="1CA51DB5"/>
    <w:rsid w:val="1CFF09A9"/>
    <w:rsid w:val="1D00059B"/>
    <w:rsid w:val="1D088868"/>
    <w:rsid w:val="1D32B5CA"/>
    <w:rsid w:val="1D7408B0"/>
    <w:rsid w:val="1DB29CAF"/>
    <w:rsid w:val="1DB9AC94"/>
    <w:rsid w:val="1E96D065"/>
    <w:rsid w:val="1F077523"/>
    <w:rsid w:val="1F43227F"/>
    <w:rsid w:val="20BCEDC9"/>
    <w:rsid w:val="21148D4D"/>
    <w:rsid w:val="2173CEB1"/>
    <w:rsid w:val="21788ED8"/>
    <w:rsid w:val="21C3C890"/>
    <w:rsid w:val="21EBD68C"/>
    <w:rsid w:val="226EA3A8"/>
    <w:rsid w:val="22E16DEB"/>
    <w:rsid w:val="22EB4765"/>
    <w:rsid w:val="22FF17AC"/>
    <w:rsid w:val="232BB45B"/>
    <w:rsid w:val="23A96316"/>
    <w:rsid w:val="23CF0F40"/>
    <w:rsid w:val="23DF6F35"/>
    <w:rsid w:val="2490E01F"/>
    <w:rsid w:val="24FF32A7"/>
    <w:rsid w:val="251A6594"/>
    <w:rsid w:val="2544DDFB"/>
    <w:rsid w:val="254FD368"/>
    <w:rsid w:val="25621739"/>
    <w:rsid w:val="257B3F96"/>
    <w:rsid w:val="25B18D38"/>
    <w:rsid w:val="260A963A"/>
    <w:rsid w:val="26A13F59"/>
    <w:rsid w:val="26BEF08B"/>
    <w:rsid w:val="26DB4002"/>
    <w:rsid w:val="26F6A13C"/>
    <w:rsid w:val="275B9031"/>
    <w:rsid w:val="2838C3BA"/>
    <w:rsid w:val="2880B716"/>
    <w:rsid w:val="28D53A0C"/>
    <w:rsid w:val="29F24C42"/>
    <w:rsid w:val="2A2642EC"/>
    <w:rsid w:val="2A2985C2"/>
    <w:rsid w:val="2A4A6FC2"/>
    <w:rsid w:val="2AA24736"/>
    <w:rsid w:val="2AA8B655"/>
    <w:rsid w:val="2AB41DA2"/>
    <w:rsid w:val="2AE196E9"/>
    <w:rsid w:val="2B3F40EB"/>
    <w:rsid w:val="2B793951"/>
    <w:rsid w:val="2C91DCB5"/>
    <w:rsid w:val="2D41D666"/>
    <w:rsid w:val="2D89B612"/>
    <w:rsid w:val="2DD66F1E"/>
    <w:rsid w:val="2DEBBE64"/>
    <w:rsid w:val="2EC92DCF"/>
    <w:rsid w:val="2F16D600"/>
    <w:rsid w:val="2F553BE9"/>
    <w:rsid w:val="30295FE5"/>
    <w:rsid w:val="30340462"/>
    <w:rsid w:val="305F63B2"/>
    <w:rsid w:val="31C46485"/>
    <w:rsid w:val="31F3B6FC"/>
    <w:rsid w:val="3255D938"/>
    <w:rsid w:val="32694D38"/>
    <w:rsid w:val="32AE41A0"/>
    <w:rsid w:val="32B11BDE"/>
    <w:rsid w:val="3352722C"/>
    <w:rsid w:val="34051D99"/>
    <w:rsid w:val="3410FB9B"/>
    <w:rsid w:val="341C0F54"/>
    <w:rsid w:val="34BBF8CB"/>
    <w:rsid w:val="34CBA4A6"/>
    <w:rsid w:val="3521E785"/>
    <w:rsid w:val="352A7694"/>
    <w:rsid w:val="35AEA8B6"/>
    <w:rsid w:val="35E445BF"/>
    <w:rsid w:val="361668A4"/>
    <w:rsid w:val="36A944C8"/>
    <w:rsid w:val="36C7F7E1"/>
    <w:rsid w:val="36EFB014"/>
    <w:rsid w:val="37309858"/>
    <w:rsid w:val="373CBE5B"/>
    <w:rsid w:val="37A1C303"/>
    <w:rsid w:val="37CF6614"/>
    <w:rsid w:val="38C9CC66"/>
    <w:rsid w:val="38D88EBC"/>
    <w:rsid w:val="3980D988"/>
    <w:rsid w:val="39954E52"/>
    <w:rsid w:val="39CBE175"/>
    <w:rsid w:val="39D0422B"/>
    <w:rsid w:val="3A19E00A"/>
    <w:rsid w:val="3A68391A"/>
    <w:rsid w:val="3A722F51"/>
    <w:rsid w:val="3BD641B0"/>
    <w:rsid w:val="3C102F7E"/>
    <w:rsid w:val="3C523F3B"/>
    <w:rsid w:val="3CBA0354"/>
    <w:rsid w:val="3CC0F860"/>
    <w:rsid w:val="3D59D183"/>
    <w:rsid w:val="3D86B17F"/>
    <w:rsid w:val="3E3E571A"/>
    <w:rsid w:val="3E73DF44"/>
    <w:rsid w:val="3EBE2A63"/>
    <w:rsid w:val="3ED90124"/>
    <w:rsid w:val="3F449C84"/>
    <w:rsid w:val="3F577C92"/>
    <w:rsid w:val="3FA206EA"/>
    <w:rsid w:val="40D58445"/>
    <w:rsid w:val="40F66F76"/>
    <w:rsid w:val="4104FCC9"/>
    <w:rsid w:val="410614E7"/>
    <w:rsid w:val="41075B6A"/>
    <w:rsid w:val="418DE4E2"/>
    <w:rsid w:val="41C508D7"/>
    <w:rsid w:val="41D57C31"/>
    <w:rsid w:val="4270CB29"/>
    <w:rsid w:val="433FE27F"/>
    <w:rsid w:val="434A80FE"/>
    <w:rsid w:val="43D941C2"/>
    <w:rsid w:val="44791138"/>
    <w:rsid w:val="454056FB"/>
    <w:rsid w:val="46B308D6"/>
    <w:rsid w:val="46D5B83D"/>
    <w:rsid w:val="46E70CD2"/>
    <w:rsid w:val="47B0B1FA"/>
    <w:rsid w:val="47BAC38F"/>
    <w:rsid w:val="47F2EF1F"/>
    <w:rsid w:val="480C426D"/>
    <w:rsid w:val="4822DEBC"/>
    <w:rsid w:val="48411BDC"/>
    <w:rsid w:val="485A7FD1"/>
    <w:rsid w:val="486F73A8"/>
    <w:rsid w:val="492C8960"/>
    <w:rsid w:val="493E6EB2"/>
    <w:rsid w:val="494C825B"/>
    <w:rsid w:val="49B0BB82"/>
    <w:rsid w:val="49E51A5F"/>
    <w:rsid w:val="4B481FC8"/>
    <w:rsid w:val="4BB8CAC5"/>
    <w:rsid w:val="4C79AC5C"/>
    <w:rsid w:val="4CBA8A96"/>
    <w:rsid w:val="4CC97114"/>
    <w:rsid w:val="4CDCEA27"/>
    <w:rsid w:val="4D0A2753"/>
    <w:rsid w:val="4E154AE7"/>
    <w:rsid w:val="4E157CBD"/>
    <w:rsid w:val="4E1D0D01"/>
    <w:rsid w:val="4E3264E8"/>
    <w:rsid w:val="4EC27E4E"/>
    <w:rsid w:val="4F10A8BF"/>
    <w:rsid w:val="500FDBA9"/>
    <w:rsid w:val="50326782"/>
    <w:rsid w:val="50F7EC67"/>
    <w:rsid w:val="5165C3EB"/>
    <w:rsid w:val="517E748F"/>
    <w:rsid w:val="519A7133"/>
    <w:rsid w:val="519FC494"/>
    <w:rsid w:val="5209A833"/>
    <w:rsid w:val="52BF4E69"/>
    <w:rsid w:val="52E8EDE0"/>
    <w:rsid w:val="5348DFBF"/>
    <w:rsid w:val="5387211D"/>
    <w:rsid w:val="53D1C80F"/>
    <w:rsid w:val="546ADBB2"/>
    <w:rsid w:val="546D0040"/>
    <w:rsid w:val="54BFFDA6"/>
    <w:rsid w:val="55164A2E"/>
    <w:rsid w:val="55187F78"/>
    <w:rsid w:val="554B56F0"/>
    <w:rsid w:val="556AA7A8"/>
    <w:rsid w:val="56B21A8F"/>
    <w:rsid w:val="56BB6260"/>
    <w:rsid w:val="56BEC1DF"/>
    <w:rsid w:val="57114B2A"/>
    <w:rsid w:val="590EB081"/>
    <w:rsid w:val="598939F4"/>
    <w:rsid w:val="59B50171"/>
    <w:rsid w:val="59BA2286"/>
    <w:rsid w:val="59CD6466"/>
    <w:rsid w:val="5A3D40BB"/>
    <w:rsid w:val="5B025C6A"/>
    <w:rsid w:val="5B415379"/>
    <w:rsid w:val="5B9EFC10"/>
    <w:rsid w:val="5BBFB5DC"/>
    <w:rsid w:val="5C890C10"/>
    <w:rsid w:val="5CEE9410"/>
    <w:rsid w:val="5D3ACC71"/>
    <w:rsid w:val="5D630B11"/>
    <w:rsid w:val="5D82EDBE"/>
    <w:rsid w:val="5D832CC8"/>
    <w:rsid w:val="5E75EB79"/>
    <w:rsid w:val="5F0DB77D"/>
    <w:rsid w:val="5FB5FDE1"/>
    <w:rsid w:val="611388D9"/>
    <w:rsid w:val="615AA084"/>
    <w:rsid w:val="617FAFEB"/>
    <w:rsid w:val="619E0641"/>
    <w:rsid w:val="61C3ED1A"/>
    <w:rsid w:val="61C5346B"/>
    <w:rsid w:val="620D8559"/>
    <w:rsid w:val="622F2A43"/>
    <w:rsid w:val="62C26CE8"/>
    <w:rsid w:val="632E4C72"/>
    <w:rsid w:val="63363DC8"/>
    <w:rsid w:val="634C655E"/>
    <w:rsid w:val="6387B542"/>
    <w:rsid w:val="63E9C32C"/>
    <w:rsid w:val="64402851"/>
    <w:rsid w:val="646A3176"/>
    <w:rsid w:val="64CAF25C"/>
    <w:rsid w:val="64F02345"/>
    <w:rsid w:val="65545DA4"/>
    <w:rsid w:val="6592A52A"/>
    <w:rsid w:val="659821F7"/>
    <w:rsid w:val="660F48AA"/>
    <w:rsid w:val="667FF413"/>
    <w:rsid w:val="66FCFCE9"/>
    <w:rsid w:val="671BC3C3"/>
    <w:rsid w:val="677A1F3D"/>
    <w:rsid w:val="679D468B"/>
    <w:rsid w:val="67ECE980"/>
    <w:rsid w:val="67FBEB73"/>
    <w:rsid w:val="67FE515F"/>
    <w:rsid w:val="68639E80"/>
    <w:rsid w:val="68C58314"/>
    <w:rsid w:val="68F078D0"/>
    <w:rsid w:val="6931AE6C"/>
    <w:rsid w:val="693BF0FC"/>
    <w:rsid w:val="69596544"/>
    <w:rsid w:val="698BA5A8"/>
    <w:rsid w:val="6A3A3C28"/>
    <w:rsid w:val="6ACD7ECD"/>
    <w:rsid w:val="6AEC7DC2"/>
    <w:rsid w:val="6BD1874E"/>
    <w:rsid w:val="6C009407"/>
    <w:rsid w:val="6C44C49C"/>
    <w:rsid w:val="6C7F91E3"/>
    <w:rsid w:val="6CE68A77"/>
    <w:rsid w:val="6D080089"/>
    <w:rsid w:val="6D9E9DFE"/>
    <w:rsid w:val="6DE0B5A1"/>
    <w:rsid w:val="6DE70A97"/>
    <w:rsid w:val="6E7AF707"/>
    <w:rsid w:val="6F0DAD4B"/>
    <w:rsid w:val="6F1700CC"/>
    <w:rsid w:val="6F32359C"/>
    <w:rsid w:val="6FA0EFF0"/>
    <w:rsid w:val="6FA3A069"/>
    <w:rsid w:val="6FBE3626"/>
    <w:rsid w:val="6FEF99D2"/>
    <w:rsid w:val="709A9E11"/>
    <w:rsid w:val="709F203E"/>
    <w:rsid w:val="71192628"/>
    <w:rsid w:val="713CC051"/>
    <w:rsid w:val="71A0870F"/>
    <w:rsid w:val="726ECDA7"/>
    <w:rsid w:val="72A1535D"/>
    <w:rsid w:val="72BA7BBA"/>
    <w:rsid w:val="7344BC31"/>
    <w:rsid w:val="73536E28"/>
    <w:rsid w:val="75123293"/>
    <w:rsid w:val="75E442AC"/>
    <w:rsid w:val="76147524"/>
    <w:rsid w:val="76B4A7C1"/>
    <w:rsid w:val="76D88732"/>
    <w:rsid w:val="77227223"/>
    <w:rsid w:val="7735CD71"/>
    <w:rsid w:val="7782EB51"/>
    <w:rsid w:val="77F06CA7"/>
    <w:rsid w:val="77FFC4A8"/>
    <w:rsid w:val="782FB63D"/>
    <w:rsid w:val="786648FB"/>
    <w:rsid w:val="794D0771"/>
    <w:rsid w:val="796961F0"/>
    <w:rsid w:val="79E1C580"/>
    <w:rsid w:val="7AAF19F6"/>
    <w:rsid w:val="7B40DCDA"/>
    <w:rsid w:val="7B7D95E1"/>
    <w:rsid w:val="7C360D24"/>
    <w:rsid w:val="7C4175A1"/>
    <w:rsid w:val="7C6D4343"/>
    <w:rsid w:val="7D36ABBA"/>
    <w:rsid w:val="7D3DF90A"/>
    <w:rsid w:val="7DD819D6"/>
    <w:rsid w:val="7E3CD313"/>
    <w:rsid w:val="7E711B10"/>
    <w:rsid w:val="7EC684ED"/>
    <w:rsid w:val="7F1A2899"/>
    <w:rsid w:val="7F255B9F"/>
    <w:rsid w:val="7F6A8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3E7A"/>
  <w15:chartTrackingRefBased/>
  <w15:docId w15:val="{B97B5E8C-715D-42AB-A714-796B2D24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1D1"/>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E571D1"/>
    <w:pPr>
      <w:ind w:left="920" w:right="117"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D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E571D1"/>
    <w:pPr>
      <w:ind w:left="200"/>
      <w:jc w:val="both"/>
    </w:pPr>
    <w:rPr>
      <w:sz w:val="24"/>
      <w:szCs w:val="24"/>
    </w:rPr>
  </w:style>
  <w:style w:type="character" w:customStyle="1" w:styleId="BodyTextChar">
    <w:name w:val="Body Text Char"/>
    <w:basedOn w:val="DefaultParagraphFont"/>
    <w:link w:val="BodyText"/>
    <w:uiPriority w:val="1"/>
    <w:rsid w:val="00E571D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571D1"/>
    <w:pPr>
      <w:ind w:left="200"/>
    </w:pPr>
  </w:style>
  <w:style w:type="paragraph" w:styleId="BalloonText">
    <w:name w:val="Balloon Text"/>
    <w:basedOn w:val="Normal"/>
    <w:link w:val="BalloonTextChar"/>
    <w:uiPriority w:val="99"/>
    <w:semiHidden/>
    <w:unhideWhenUsed/>
    <w:rsid w:val="009F2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60"/>
    <w:rPr>
      <w:rFonts w:ascii="Segoe UI" w:eastAsia="Times New Roman" w:hAnsi="Segoe UI" w:cs="Segoe UI"/>
      <w:sz w:val="18"/>
      <w:szCs w:val="18"/>
      <w:lang w:bidi="en-US"/>
    </w:rPr>
  </w:style>
  <w:style w:type="paragraph" w:styleId="ListParagraph">
    <w:name w:val="List Paragraph"/>
    <w:basedOn w:val="Normal"/>
    <w:uiPriority w:val="1"/>
    <w:qFormat/>
    <w:rsid w:val="00CC42E9"/>
    <w:pPr>
      <w:spacing w:before="120"/>
      <w:ind w:left="1560" w:hanging="720"/>
    </w:pPr>
    <w:rPr>
      <w:lang w:bidi="ar-SA"/>
    </w:rPr>
  </w:style>
  <w:style w:type="paragraph" w:styleId="TOC2">
    <w:name w:val="toc 2"/>
    <w:basedOn w:val="Normal"/>
    <w:uiPriority w:val="1"/>
    <w:qFormat/>
    <w:rsid w:val="006D4598"/>
    <w:pPr>
      <w:spacing w:before="120"/>
      <w:ind w:left="1560" w:hanging="720"/>
    </w:pPr>
    <w:rPr>
      <w:sz w:val="24"/>
      <w:szCs w:val="24"/>
      <w:lang w:bidi="ar-SA"/>
    </w:rPr>
  </w:style>
  <w:style w:type="paragraph" w:styleId="Header">
    <w:name w:val="header"/>
    <w:basedOn w:val="Normal"/>
    <w:link w:val="HeaderChar"/>
    <w:uiPriority w:val="99"/>
    <w:unhideWhenUsed/>
    <w:rsid w:val="001E57E7"/>
    <w:pPr>
      <w:tabs>
        <w:tab w:val="center" w:pos="4680"/>
        <w:tab w:val="right" w:pos="9360"/>
      </w:tabs>
    </w:pPr>
  </w:style>
  <w:style w:type="character" w:customStyle="1" w:styleId="HeaderChar">
    <w:name w:val="Header Char"/>
    <w:basedOn w:val="DefaultParagraphFont"/>
    <w:link w:val="Header"/>
    <w:uiPriority w:val="99"/>
    <w:rsid w:val="001E57E7"/>
    <w:rPr>
      <w:rFonts w:ascii="Times New Roman" w:eastAsia="Times New Roman" w:hAnsi="Times New Roman" w:cs="Times New Roman"/>
      <w:lang w:bidi="en-US"/>
    </w:rPr>
  </w:style>
  <w:style w:type="paragraph" w:styleId="Footer">
    <w:name w:val="footer"/>
    <w:basedOn w:val="Normal"/>
    <w:link w:val="FooterChar"/>
    <w:uiPriority w:val="99"/>
    <w:unhideWhenUsed/>
    <w:rsid w:val="001E57E7"/>
    <w:pPr>
      <w:tabs>
        <w:tab w:val="center" w:pos="4680"/>
        <w:tab w:val="right" w:pos="9360"/>
      </w:tabs>
    </w:pPr>
  </w:style>
  <w:style w:type="character" w:customStyle="1" w:styleId="FooterChar">
    <w:name w:val="Footer Char"/>
    <w:basedOn w:val="DefaultParagraphFont"/>
    <w:link w:val="Footer"/>
    <w:uiPriority w:val="99"/>
    <w:rsid w:val="001E5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081">
      <w:bodyDiv w:val="1"/>
      <w:marLeft w:val="0"/>
      <w:marRight w:val="0"/>
      <w:marTop w:val="0"/>
      <w:marBottom w:val="0"/>
      <w:divBdr>
        <w:top w:val="none" w:sz="0" w:space="0" w:color="auto"/>
        <w:left w:val="none" w:sz="0" w:space="0" w:color="auto"/>
        <w:bottom w:val="none" w:sz="0" w:space="0" w:color="auto"/>
        <w:right w:val="none" w:sz="0" w:space="0" w:color="auto"/>
      </w:divBdr>
    </w:div>
    <w:div w:id="78718972">
      <w:bodyDiv w:val="1"/>
      <w:marLeft w:val="0"/>
      <w:marRight w:val="0"/>
      <w:marTop w:val="0"/>
      <w:marBottom w:val="0"/>
      <w:divBdr>
        <w:top w:val="none" w:sz="0" w:space="0" w:color="auto"/>
        <w:left w:val="none" w:sz="0" w:space="0" w:color="auto"/>
        <w:bottom w:val="none" w:sz="0" w:space="0" w:color="auto"/>
        <w:right w:val="none" w:sz="0" w:space="0" w:color="auto"/>
      </w:divBdr>
    </w:div>
    <w:div w:id="134564016">
      <w:bodyDiv w:val="1"/>
      <w:marLeft w:val="0"/>
      <w:marRight w:val="0"/>
      <w:marTop w:val="0"/>
      <w:marBottom w:val="0"/>
      <w:divBdr>
        <w:top w:val="none" w:sz="0" w:space="0" w:color="auto"/>
        <w:left w:val="none" w:sz="0" w:space="0" w:color="auto"/>
        <w:bottom w:val="none" w:sz="0" w:space="0" w:color="auto"/>
        <w:right w:val="none" w:sz="0" w:space="0" w:color="auto"/>
      </w:divBdr>
    </w:div>
    <w:div w:id="193495010">
      <w:bodyDiv w:val="1"/>
      <w:marLeft w:val="0"/>
      <w:marRight w:val="0"/>
      <w:marTop w:val="0"/>
      <w:marBottom w:val="0"/>
      <w:divBdr>
        <w:top w:val="none" w:sz="0" w:space="0" w:color="auto"/>
        <w:left w:val="none" w:sz="0" w:space="0" w:color="auto"/>
        <w:bottom w:val="none" w:sz="0" w:space="0" w:color="auto"/>
        <w:right w:val="none" w:sz="0" w:space="0" w:color="auto"/>
      </w:divBdr>
    </w:div>
    <w:div w:id="245304628">
      <w:bodyDiv w:val="1"/>
      <w:marLeft w:val="0"/>
      <w:marRight w:val="0"/>
      <w:marTop w:val="0"/>
      <w:marBottom w:val="0"/>
      <w:divBdr>
        <w:top w:val="none" w:sz="0" w:space="0" w:color="auto"/>
        <w:left w:val="none" w:sz="0" w:space="0" w:color="auto"/>
        <w:bottom w:val="none" w:sz="0" w:space="0" w:color="auto"/>
        <w:right w:val="none" w:sz="0" w:space="0" w:color="auto"/>
      </w:divBdr>
      <w:divsChild>
        <w:div w:id="1871646619">
          <w:marLeft w:val="0"/>
          <w:marRight w:val="0"/>
          <w:marTop w:val="0"/>
          <w:marBottom w:val="0"/>
          <w:divBdr>
            <w:top w:val="none" w:sz="0" w:space="0" w:color="auto"/>
            <w:left w:val="none" w:sz="0" w:space="0" w:color="auto"/>
            <w:bottom w:val="none" w:sz="0" w:space="0" w:color="auto"/>
            <w:right w:val="none" w:sz="0" w:space="0" w:color="auto"/>
          </w:divBdr>
          <w:divsChild>
            <w:div w:id="341124555">
              <w:marLeft w:val="0"/>
              <w:marRight w:val="0"/>
              <w:marTop w:val="0"/>
              <w:marBottom w:val="0"/>
              <w:divBdr>
                <w:top w:val="none" w:sz="0" w:space="0" w:color="auto"/>
                <w:left w:val="none" w:sz="0" w:space="0" w:color="auto"/>
                <w:bottom w:val="none" w:sz="0" w:space="0" w:color="auto"/>
                <w:right w:val="none" w:sz="0" w:space="0" w:color="auto"/>
              </w:divBdr>
            </w:div>
          </w:divsChild>
        </w:div>
        <w:div w:id="918095536">
          <w:marLeft w:val="0"/>
          <w:marRight w:val="0"/>
          <w:marTop w:val="0"/>
          <w:marBottom w:val="0"/>
          <w:divBdr>
            <w:top w:val="none" w:sz="0" w:space="0" w:color="auto"/>
            <w:left w:val="none" w:sz="0" w:space="0" w:color="auto"/>
            <w:bottom w:val="none" w:sz="0" w:space="0" w:color="auto"/>
            <w:right w:val="none" w:sz="0" w:space="0" w:color="auto"/>
          </w:divBdr>
        </w:div>
      </w:divsChild>
    </w:div>
    <w:div w:id="1155419025">
      <w:bodyDiv w:val="1"/>
      <w:marLeft w:val="0"/>
      <w:marRight w:val="0"/>
      <w:marTop w:val="0"/>
      <w:marBottom w:val="0"/>
      <w:divBdr>
        <w:top w:val="none" w:sz="0" w:space="0" w:color="auto"/>
        <w:left w:val="none" w:sz="0" w:space="0" w:color="auto"/>
        <w:bottom w:val="none" w:sz="0" w:space="0" w:color="auto"/>
        <w:right w:val="none" w:sz="0" w:space="0" w:color="auto"/>
      </w:divBdr>
      <w:divsChild>
        <w:div w:id="1640377476">
          <w:marLeft w:val="0"/>
          <w:marRight w:val="0"/>
          <w:marTop w:val="0"/>
          <w:marBottom w:val="0"/>
          <w:divBdr>
            <w:top w:val="none" w:sz="0" w:space="0" w:color="auto"/>
            <w:left w:val="none" w:sz="0" w:space="0" w:color="auto"/>
            <w:bottom w:val="none" w:sz="0" w:space="0" w:color="auto"/>
            <w:right w:val="none" w:sz="0" w:space="0" w:color="auto"/>
          </w:divBdr>
          <w:divsChild>
            <w:div w:id="390426821">
              <w:marLeft w:val="0"/>
              <w:marRight w:val="0"/>
              <w:marTop w:val="0"/>
              <w:marBottom w:val="0"/>
              <w:divBdr>
                <w:top w:val="none" w:sz="0" w:space="0" w:color="auto"/>
                <w:left w:val="none" w:sz="0" w:space="0" w:color="auto"/>
                <w:bottom w:val="none" w:sz="0" w:space="0" w:color="auto"/>
                <w:right w:val="none" w:sz="0" w:space="0" w:color="auto"/>
              </w:divBdr>
            </w:div>
          </w:divsChild>
        </w:div>
        <w:div w:id="1650283335">
          <w:marLeft w:val="0"/>
          <w:marRight w:val="0"/>
          <w:marTop w:val="0"/>
          <w:marBottom w:val="0"/>
          <w:divBdr>
            <w:top w:val="none" w:sz="0" w:space="0" w:color="auto"/>
            <w:left w:val="none" w:sz="0" w:space="0" w:color="auto"/>
            <w:bottom w:val="none" w:sz="0" w:space="0" w:color="auto"/>
            <w:right w:val="none" w:sz="0" w:space="0" w:color="auto"/>
          </w:divBdr>
          <w:divsChild>
            <w:div w:id="1412391321">
              <w:marLeft w:val="0"/>
              <w:marRight w:val="0"/>
              <w:marTop w:val="0"/>
              <w:marBottom w:val="0"/>
              <w:divBdr>
                <w:top w:val="none" w:sz="0" w:space="0" w:color="auto"/>
                <w:left w:val="none" w:sz="0" w:space="0" w:color="auto"/>
                <w:bottom w:val="none" w:sz="0" w:space="0" w:color="auto"/>
                <w:right w:val="none" w:sz="0" w:space="0" w:color="auto"/>
              </w:divBdr>
            </w:div>
          </w:divsChild>
        </w:div>
        <w:div w:id="1839152561">
          <w:marLeft w:val="0"/>
          <w:marRight w:val="0"/>
          <w:marTop w:val="0"/>
          <w:marBottom w:val="0"/>
          <w:divBdr>
            <w:top w:val="none" w:sz="0" w:space="0" w:color="auto"/>
            <w:left w:val="none" w:sz="0" w:space="0" w:color="auto"/>
            <w:bottom w:val="none" w:sz="0" w:space="0" w:color="auto"/>
            <w:right w:val="none" w:sz="0" w:space="0" w:color="auto"/>
          </w:divBdr>
        </w:div>
      </w:divsChild>
    </w:div>
    <w:div w:id="13860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7933-85C0-4760-B15D-9353FF7F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33</Pages>
  <Words>9067</Words>
  <Characters>51684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Cunnington, Thomas</dc:creator>
  <cp:keywords/>
  <dc:description/>
  <cp:lastModifiedBy>Cunnington, Thomas</cp:lastModifiedBy>
  <cp:revision>8</cp:revision>
  <cp:lastPrinted>2022-12-29T02:38:00Z</cp:lastPrinted>
  <dcterms:created xsi:type="dcterms:W3CDTF">2022-12-28T23:00:00Z</dcterms:created>
  <dcterms:modified xsi:type="dcterms:W3CDTF">2022-12-29T02:51:00Z</dcterms:modified>
</cp:coreProperties>
</file>